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AC73" w14:textId="636FE774" w:rsidR="009B209F" w:rsidRPr="00CF6089" w:rsidRDefault="00CF6089" w:rsidP="00881992">
      <w:pPr>
        <w:pStyle w:val="Heading1"/>
      </w:pPr>
      <w:r w:rsidRPr="00CF6089">
        <w:rPr>
          <w:rStyle w:val="normaltextrun"/>
          <w:rFonts w:ascii="Poppins" w:eastAsia="Poppins" w:hAnsi="Poppins" w:cs="Poppins"/>
          <w:sz w:val="44"/>
          <w:szCs w:val="44"/>
        </w:rPr>
        <w:t xml:space="preserve">Adult Social </w:t>
      </w:r>
      <w:r w:rsidR="5879203F" w:rsidRPr="00CF6089">
        <w:rPr>
          <w:rStyle w:val="normaltextrun"/>
          <w:rFonts w:ascii="Poppins" w:eastAsia="Poppins" w:hAnsi="Poppins" w:cs="Poppins"/>
          <w:sz w:val="44"/>
          <w:szCs w:val="44"/>
        </w:rPr>
        <w:t xml:space="preserve">Citizen </w:t>
      </w:r>
      <w:r w:rsidR="00B2192B">
        <w:rPr>
          <w:rStyle w:val="normaltextrun"/>
          <w:rFonts w:ascii="Poppins" w:eastAsia="Poppins" w:hAnsi="Poppins" w:cs="Poppins"/>
          <w:sz w:val="44"/>
          <w:szCs w:val="44"/>
        </w:rPr>
        <w:t>Panel</w:t>
      </w:r>
      <w:r w:rsidR="5879203F" w:rsidRPr="00CF6089">
        <w:rPr>
          <w:rStyle w:val="normaltextrun"/>
          <w:rFonts w:ascii="Poppins" w:eastAsia="Poppins" w:hAnsi="Poppins" w:cs="Poppins"/>
          <w:sz w:val="44"/>
          <w:szCs w:val="44"/>
        </w:rPr>
        <w:t xml:space="preserve"> Meeting Minutes</w:t>
      </w:r>
    </w:p>
    <w:p w14:paraId="3A6A735B" w14:textId="4A3946F3" w:rsidR="009B209F" w:rsidRPr="00F407FA" w:rsidRDefault="5879203F" w:rsidP="003C79A5">
      <w:r w:rsidRPr="00F407FA">
        <w:rPr>
          <w:rStyle w:val="normaltextrun"/>
          <w:rFonts w:ascii="Poppins" w:eastAsia="Poppins" w:hAnsi="Poppins" w:cs="Poppins"/>
          <w:sz w:val="20"/>
          <w:szCs w:val="20"/>
        </w:rPr>
        <w:t>Tuesday 1</w:t>
      </w:r>
      <w:r w:rsidR="2DA53D31" w:rsidRPr="00F407FA">
        <w:rPr>
          <w:rStyle w:val="normaltextrun"/>
          <w:rFonts w:ascii="Poppins" w:eastAsia="Poppins" w:hAnsi="Poppins" w:cs="Poppins"/>
          <w:sz w:val="20"/>
          <w:szCs w:val="20"/>
        </w:rPr>
        <w:t>7 June</w:t>
      </w:r>
      <w:r w:rsidRPr="00F407FA">
        <w:rPr>
          <w:rStyle w:val="normaltextrun"/>
          <w:rFonts w:ascii="Poppins" w:eastAsia="Poppins" w:hAnsi="Poppins" w:cs="Poppins"/>
          <w:sz w:val="20"/>
          <w:szCs w:val="20"/>
        </w:rPr>
        <w:t xml:space="preserve"> 2025</w:t>
      </w:r>
    </w:p>
    <w:p w14:paraId="4159B243" w14:textId="32809675" w:rsidR="009B209F" w:rsidRPr="00F407FA" w:rsidRDefault="5879203F" w:rsidP="003C79A5">
      <w:r w:rsidRPr="00F407FA">
        <w:rPr>
          <w:rStyle w:val="normaltextrun"/>
          <w:rFonts w:ascii="Poppins" w:eastAsia="Poppins" w:hAnsi="Poppins" w:cs="Poppins"/>
          <w:sz w:val="20"/>
          <w:szCs w:val="20"/>
        </w:rPr>
        <w:t>Between 10:15 and 12 noon</w:t>
      </w:r>
    </w:p>
    <w:p w14:paraId="07C39A4D" w14:textId="0A18C36D" w:rsidR="009B209F" w:rsidRPr="00F407FA" w:rsidRDefault="5879203F" w:rsidP="003C79A5">
      <w:r w:rsidRPr="00F407FA">
        <w:rPr>
          <w:rStyle w:val="normaltextrun"/>
          <w:rFonts w:ascii="Poppins" w:eastAsia="Poppins" w:hAnsi="Poppins" w:cs="Poppins"/>
          <w:sz w:val="20"/>
          <w:szCs w:val="20"/>
        </w:rPr>
        <w:t>At West Wakefield Methodist Church</w:t>
      </w:r>
    </w:p>
    <w:p w14:paraId="72EB3D8B" w14:textId="730DD38F" w:rsidR="009B209F" w:rsidRPr="00881992" w:rsidRDefault="5879203F" w:rsidP="00C578C9">
      <w:pPr>
        <w:pStyle w:val="Heading2"/>
      </w:pPr>
      <w:r w:rsidRPr="00881992">
        <w:rPr>
          <w:rStyle w:val="normaltextrun"/>
          <w:rFonts w:ascii="Poppins" w:eastAsia="Poppins" w:hAnsi="Poppins" w:cs="Poppins"/>
          <w:sz w:val="32"/>
          <w:szCs w:val="32"/>
        </w:rPr>
        <w:t>Welcome and Introductions</w:t>
      </w:r>
    </w:p>
    <w:p w14:paraId="35E8F01D" w14:textId="747A002B" w:rsidR="009B209F" w:rsidRPr="00F407FA" w:rsidRDefault="5879203F" w:rsidP="00881992">
      <w:pPr>
        <w:pStyle w:val="Heading3"/>
      </w:pPr>
      <w:r w:rsidRPr="00F407FA">
        <w:rPr>
          <w:rStyle w:val="normaltextrun"/>
          <w:rFonts w:ascii="Poppins" w:eastAsia="Poppins" w:hAnsi="Poppins" w:cs="Poppins"/>
          <w:sz w:val="28"/>
          <w:szCs w:val="28"/>
        </w:rPr>
        <w:t>Attendees</w:t>
      </w:r>
    </w:p>
    <w:p w14:paraId="670F31D5" w14:textId="70EE98F4" w:rsidR="009B209F" w:rsidRPr="003C79A5" w:rsidRDefault="240A1459" w:rsidP="003C79A5">
      <w:pPr>
        <w:rPr>
          <w:rStyle w:val="normaltextrun"/>
          <w:rFonts w:ascii="Poppins" w:eastAsia="Poppins" w:hAnsi="Poppins" w:cs="Poppins"/>
          <w:sz w:val="20"/>
          <w:szCs w:val="20"/>
        </w:rPr>
      </w:pPr>
      <w:r w:rsidRPr="003C79A5">
        <w:rPr>
          <w:rStyle w:val="normaltextrun"/>
          <w:rFonts w:ascii="Poppins" w:eastAsia="Poppins" w:hAnsi="Poppins" w:cs="Poppins"/>
          <w:sz w:val="20"/>
          <w:szCs w:val="20"/>
        </w:rPr>
        <w:t>T</w:t>
      </w:r>
      <w:r w:rsidR="22129807" w:rsidRPr="003C79A5">
        <w:rPr>
          <w:rStyle w:val="normaltextrun"/>
          <w:rFonts w:ascii="Poppins" w:eastAsia="Poppins" w:hAnsi="Poppins" w:cs="Poppins"/>
          <w:sz w:val="20"/>
          <w:szCs w:val="20"/>
        </w:rPr>
        <w:t>hree</w:t>
      </w:r>
      <w:r w:rsidRPr="003C79A5">
        <w:rPr>
          <w:rStyle w:val="normaltextrun"/>
          <w:rFonts w:ascii="Poppins" w:eastAsia="Poppins" w:hAnsi="Poppins" w:cs="Poppins"/>
          <w:sz w:val="20"/>
          <w:szCs w:val="20"/>
        </w:rPr>
        <w:t xml:space="preserve"> </w:t>
      </w:r>
      <w:r w:rsidR="00B2192B">
        <w:rPr>
          <w:rStyle w:val="normaltextrun"/>
          <w:rFonts w:ascii="Poppins" w:eastAsia="Poppins" w:hAnsi="Poppins" w:cs="Poppins"/>
          <w:sz w:val="20"/>
          <w:szCs w:val="20"/>
        </w:rPr>
        <w:t>Panel</w:t>
      </w:r>
      <w:r w:rsidR="5879203F" w:rsidRPr="003C79A5">
        <w:rPr>
          <w:rStyle w:val="normaltextrun"/>
          <w:rFonts w:ascii="Poppins" w:eastAsia="Poppins" w:hAnsi="Poppins" w:cs="Poppins"/>
          <w:sz w:val="20"/>
          <w:szCs w:val="20"/>
        </w:rPr>
        <w:t xml:space="preserve"> members attended in person, </w:t>
      </w:r>
      <w:r w:rsidR="2152C625" w:rsidRPr="003C79A5">
        <w:rPr>
          <w:rStyle w:val="normaltextrun"/>
          <w:rFonts w:ascii="Poppins" w:eastAsia="Poppins" w:hAnsi="Poppins" w:cs="Poppins"/>
          <w:sz w:val="20"/>
          <w:szCs w:val="20"/>
        </w:rPr>
        <w:t>four</w:t>
      </w:r>
      <w:r w:rsidR="5879203F" w:rsidRPr="003C79A5">
        <w:rPr>
          <w:rStyle w:val="normaltextrun"/>
          <w:rFonts w:ascii="Poppins" w:eastAsia="Poppins" w:hAnsi="Poppins" w:cs="Poppins"/>
          <w:sz w:val="20"/>
          <w:szCs w:val="20"/>
        </w:rPr>
        <w:t xml:space="preserve"> </w:t>
      </w:r>
      <w:r w:rsidR="00B2192B">
        <w:rPr>
          <w:rStyle w:val="normaltextrun"/>
          <w:rFonts w:ascii="Poppins" w:eastAsia="Poppins" w:hAnsi="Poppins" w:cs="Poppins"/>
          <w:sz w:val="20"/>
          <w:szCs w:val="20"/>
        </w:rPr>
        <w:t>Panel</w:t>
      </w:r>
      <w:r w:rsidR="5879203F" w:rsidRPr="003C79A5">
        <w:rPr>
          <w:rStyle w:val="normaltextrun"/>
          <w:rFonts w:ascii="Poppins" w:eastAsia="Poppins" w:hAnsi="Poppins" w:cs="Poppins"/>
          <w:sz w:val="20"/>
          <w:szCs w:val="20"/>
        </w:rPr>
        <w:t xml:space="preserve"> member</w:t>
      </w:r>
      <w:r w:rsidR="148D3411" w:rsidRPr="003C79A5">
        <w:rPr>
          <w:rStyle w:val="normaltextrun"/>
          <w:rFonts w:ascii="Poppins" w:eastAsia="Poppins" w:hAnsi="Poppins" w:cs="Poppins"/>
          <w:sz w:val="20"/>
          <w:szCs w:val="20"/>
        </w:rPr>
        <w:t>s</w:t>
      </w:r>
      <w:r w:rsidR="5879203F" w:rsidRPr="003C79A5">
        <w:rPr>
          <w:rStyle w:val="normaltextrun"/>
          <w:rFonts w:ascii="Poppins" w:eastAsia="Poppins" w:hAnsi="Poppins" w:cs="Poppins"/>
          <w:sz w:val="20"/>
          <w:szCs w:val="20"/>
        </w:rPr>
        <w:t xml:space="preserve"> dialled in online</w:t>
      </w:r>
      <w:r w:rsidR="5F387E13" w:rsidRPr="003C79A5">
        <w:rPr>
          <w:rStyle w:val="normaltextrun"/>
          <w:rFonts w:ascii="Poppins" w:eastAsia="Poppins" w:hAnsi="Poppins" w:cs="Poppins"/>
          <w:sz w:val="20"/>
          <w:szCs w:val="20"/>
        </w:rPr>
        <w:t>.</w:t>
      </w:r>
    </w:p>
    <w:p w14:paraId="7001757F" w14:textId="68896F4F" w:rsidR="009B209F" w:rsidRPr="003C79A5" w:rsidRDefault="5879203F" w:rsidP="003C79A5">
      <w:pPr>
        <w:rPr>
          <w:rStyle w:val="normaltextrun"/>
          <w:rFonts w:ascii="Poppins" w:eastAsia="Poppins" w:hAnsi="Poppins" w:cs="Poppins"/>
          <w:sz w:val="20"/>
          <w:szCs w:val="20"/>
        </w:rPr>
      </w:pPr>
      <w:r w:rsidRPr="003C79A5">
        <w:rPr>
          <w:rStyle w:val="normaltextrun"/>
          <w:rFonts w:ascii="Poppins" w:eastAsia="Poppins" w:hAnsi="Poppins" w:cs="Poppins"/>
          <w:sz w:val="20"/>
          <w:szCs w:val="20"/>
        </w:rPr>
        <w:t>Summer Herbert, Healthwatch Wakefield Research and Engagement Officer</w:t>
      </w:r>
    </w:p>
    <w:p w14:paraId="087E4109" w14:textId="7CBF087F" w:rsidR="009B209F" w:rsidRPr="003C79A5" w:rsidRDefault="5879203F" w:rsidP="003C79A5">
      <w:r w:rsidRPr="003C79A5">
        <w:rPr>
          <w:rStyle w:val="normaltextrun"/>
          <w:rFonts w:ascii="Poppins" w:eastAsia="Poppins" w:hAnsi="Poppins" w:cs="Poppins"/>
          <w:sz w:val="20"/>
          <w:szCs w:val="20"/>
        </w:rPr>
        <w:t>Michelle Poucher, Wakefield Council Coproduction and Engagement Lead</w:t>
      </w:r>
      <w:r w:rsidR="00030543">
        <w:rPr>
          <w:rStyle w:val="normaltextrun"/>
          <w:rFonts w:ascii="Poppins" w:eastAsia="Poppins" w:hAnsi="Poppins" w:cs="Poppins"/>
          <w:sz w:val="20"/>
          <w:szCs w:val="20"/>
        </w:rPr>
        <w:t xml:space="preserve"> </w:t>
      </w:r>
    </w:p>
    <w:p w14:paraId="2AAFB290" w14:textId="18850817" w:rsidR="12582B92" w:rsidRPr="003C79A5" w:rsidRDefault="12582B92" w:rsidP="003C79A5">
      <w:pPr>
        <w:rPr>
          <w:rStyle w:val="normaltextrun"/>
          <w:rFonts w:ascii="Poppins" w:eastAsia="Poppins" w:hAnsi="Poppins" w:cs="Poppins"/>
          <w:sz w:val="20"/>
          <w:szCs w:val="20"/>
        </w:rPr>
      </w:pPr>
      <w:r w:rsidRPr="003C79A5">
        <w:rPr>
          <w:rStyle w:val="normaltextrun"/>
          <w:rFonts w:ascii="Poppins" w:eastAsia="Poppins" w:hAnsi="Poppins" w:cs="Poppins"/>
          <w:sz w:val="20"/>
          <w:szCs w:val="20"/>
        </w:rPr>
        <w:t>Anne-Marie Barnes, Healthwatch Wakefield Research and Engagement Officer</w:t>
      </w:r>
    </w:p>
    <w:p w14:paraId="0DA49428" w14:textId="4522B335" w:rsidR="12582B92" w:rsidRPr="003C79A5" w:rsidRDefault="12582B92" w:rsidP="003C79A5">
      <w:pPr>
        <w:rPr>
          <w:rStyle w:val="normaltextrun"/>
          <w:rFonts w:ascii="Poppins" w:eastAsia="Poppins" w:hAnsi="Poppins" w:cs="Poppins"/>
          <w:sz w:val="20"/>
          <w:szCs w:val="20"/>
        </w:rPr>
      </w:pPr>
      <w:r w:rsidRPr="003C79A5">
        <w:rPr>
          <w:rStyle w:val="normaltextrun"/>
          <w:rFonts w:ascii="Poppins" w:eastAsia="Poppins" w:hAnsi="Poppins" w:cs="Poppins"/>
          <w:sz w:val="20"/>
          <w:szCs w:val="20"/>
        </w:rPr>
        <w:t xml:space="preserve">Nicola Pearce, Wakefield Council </w:t>
      </w:r>
      <w:r w:rsidR="19EACF0F" w:rsidRPr="003C79A5">
        <w:rPr>
          <w:rStyle w:val="normaltextrun"/>
          <w:rFonts w:ascii="Poppins" w:eastAsia="Poppins" w:hAnsi="Poppins" w:cs="Poppins"/>
          <w:sz w:val="20"/>
          <w:szCs w:val="20"/>
        </w:rPr>
        <w:t>Senior Commissioning Manager, Specialist Placements and Supported Living</w:t>
      </w:r>
    </w:p>
    <w:p w14:paraId="578C3358" w14:textId="78FDCD38" w:rsidR="19EACF0F" w:rsidRPr="003C79A5" w:rsidRDefault="19EACF0F" w:rsidP="00C578C9">
      <w:pPr>
        <w:ind w:right="332"/>
        <w:rPr>
          <w:rStyle w:val="normaltextrun"/>
          <w:rFonts w:ascii="Poppins" w:eastAsia="Poppins" w:hAnsi="Poppins" w:cs="Poppins"/>
          <w:sz w:val="20"/>
          <w:szCs w:val="20"/>
        </w:rPr>
      </w:pPr>
      <w:r w:rsidRPr="003C79A5">
        <w:rPr>
          <w:rStyle w:val="normaltextrun"/>
          <w:rFonts w:ascii="Poppins" w:eastAsia="Poppins" w:hAnsi="Poppins" w:cs="Poppins"/>
          <w:sz w:val="20"/>
          <w:szCs w:val="20"/>
        </w:rPr>
        <w:t>Rachel Gaughan, Wakefield Council Commissioning Manager, Specialist Placements and Supported Living</w:t>
      </w:r>
    </w:p>
    <w:p w14:paraId="19F7EC39" w14:textId="6F24EF36" w:rsidR="1CDDB1D6" w:rsidRPr="003C79A5" w:rsidRDefault="1CDDB1D6" w:rsidP="003C79A5">
      <w:pPr>
        <w:rPr>
          <w:rStyle w:val="normaltextrun"/>
          <w:rFonts w:ascii="Poppins" w:eastAsia="Poppins" w:hAnsi="Poppins" w:cs="Poppins"/>
          <w:sz w:val="20"/>
          <w:szCs w:val="20"/>
        </w:rPr>
      </w:pPr>
      <w:r w:rsidRPr="003C79A5">
        <w:rPr>
          <w:rStyle w:val="normaltextrun"/>
          <w:rFonts w:ascii="Poppins" w:eastAsia="Poppins" w:hAnsi="Poppins" w:cs="Poppins"/>
          <w:sz w:val="20"/>
          <w:szCs w:val="20"/>
        </w:rPr>
        <w:t xml:space="preserve">Sara Booth, Complete Care West Yorkshire Ltd </w:t>
      </w:r>
      <w:r w:rsidR="7175DDEB" w:rsidRPr="003C79A5">
        <w:rPr>
          <w:rStyle w:val="normaltextrun"/>
          <w:rFonts w:ascii="Poppins" w:eastAsia="Poppins" w:hAnsi="Poppins" w:cs="Poppins"/>
          <w:sz w:val="20"/>
          <w:szCs w:val="20"/>
        </w:rPr>
        <w:t>Registered</w:t>
      </w:r>
      <w:r w:rsidRPr="003C79A5">
        <w:rPr>
          <w:rStyle w:val="normaltextrun"/>
          <w:rFonts w:ascii="Poppins" w:eastAsia="Poppins" w:hAnsi="Poppins" w:cs="Poppins"/>
          <w:sz w:val="20"/>
          <w:szCs w:val="20"/>
        </w:rPr>
        <w:t xml:space="preserve"> Manager</w:t>
      </w:r>
    </w:p>
    <w:p w14:paraId="297E9AE8" w14:textId="19527C01" w:rsidR="009B209F" w:rsidRDefault="1DE53B03" w:rsidP="00C578C9">
      <w:pPr>
        <w:pStyle w:val="Heading2"/>
        <w:rPr>
          <w:rStyle w:val="normaltextrun"/>
          <w:rFonts w:ascii="Poppins" w:eastAsia="Poppins" w:hAnsi="Poppins" w:cs="Poppins"/>
          <w:color w:val="153D63" w:themeColor="text2" w:themeTint="E6"/>
          <w:sz w:val="32"/>
          <w:szCs w:val="32"/>
        </w:rPr>
      </w:pPr>
      <w:r w:rsidRPr="53DA2571">
        <w:rPr>
          <w:rStyle w:val="normaltextrun"/>
          <w:rFonts w:ascii="Poppins" w:eastAsia="Poppins" w:hAnsi="Poppins" w:cs="Poppins"/>
          <w:color w:val="0E2740"/>
          <w:sz w:val="32"/>
          <w:szCs w:val="32"/>
        </w:rPr>
        <w:t>Contract Management and Monitoring of Services</w:t>
      </w:r>
    </w:p>
    <w:p w14:paraId="5280B3B4" w14:textId="5BDDA28B" w:rsidR="009B209F" w:rsidRDefault="2B4D7089" w:rsidP="001F1172">
      <w:pPr>
        <w:pStyle w:val="Heading3"/>
        <w:rPr>
          <w:rStyle w:val="normaltextrun"/>
          <w:rFonts w:ascii="Poppins" w:eastAsia="Poppins" w:hAnsi="Poppins" w:cs="Poppins"/>
          <w:color w:val="153D63" w:themeColor="text2" w:themeTint="E6"/>
          <w:sz w:val="28"/>
          <w:szCs w:val="28"/>
        </w:rPr>
      </w:pPr>
      <w:r w:rsidRPr="53DA2571">
        <w:rPr>
          <w:rStyle w:val="normaltextrun"/>
          <w:rFonts w:ascii="Poppins" w:eastAsia="Poppins" w:hAnsi="Poppins" w:cs="Poppins"/>
          <w:color w:val="0E2740"/>
          <w:sz w:val="28"/>
          <w:szCs w:val="28"/>
        </w:rPr>
        <w:t>Nicola Pearce and Rachel Gaughan</w:t>
      </w:r>
    </w:p>
    <w:p w14:paraId="6C05C35D" w14:textId="789B704E" w:rsidR="0F7DF0C2" w:rsidRDefault="0F7DF0C2" w:rsidP="00B67B45">
      <w:pPr>
        <w:rPr>
          <w:rStyle w:val="normaltextrun"/>
          <w:rFonts w:ascii="Poppins" w:eastAsia="Poppins" w:hAnsi="Poppins" w:cs="Poppins"/>
          <w:sz w:val="22"/>
          <w:szCs w:val="22"/>
        </w:rPr>
      </w:pPr>
      <w:r w:rsidRPr="53DA2571">
        <w:t>The</w:t>
      </w:r>
      <w:r w:rsidR="39778125" w:rsidRPr="53DA2571">
        <w:t xml:space="preserve"> team oversees adult social care, including contracts, funding agreements, and arrangements for individuals with learning disabilities, older people (domiciliary care), supported living, enablement (My Life services), and those at risk of homelessness. The procurement process is legal and involves specific laws, requiring the council to tender opportunities to the market. This includes developing specifications outlining legal provisions and specific local requirements for Wakefield. Contracts can be direct with a single provider or through frameworks involving multiple providers to ensure choice for service users.</w:t>
      </w:r>
    </w:p>
    <w:p w14:paraId="27554052" w14:textId="22FD5439" w:rsidR="213BFD24" w:rsidRDefault="213BFD24" w:rsidP="00B67B45">
      <w:r w:rsidRPr="53DA2571">
        <w:t>The team conducts rigorous contract management and monitoring. This includes holding contract management meetings four times a year with providers to discuss safeguarding issues, claims, and feedback (both positive and negative). They also perform theme monitors and utilize comprehensive monitoring forms that providers must complete, providing evidence that they are meeting established standards.</w:t>
      </w:r>
    </w:p>
    <w:p w14:paraId="480A4C5C" w14:textId="2954EBDE" w:rsidR="213BFD24" w:rsidRDefault="213BFD24" w:rsidP="00B67B45">
      <w:r w:rsidRPr="53DA2571">
        <w:t>This evidence covers aspects like individual assessments, care planning, choice, and safeguarding. The team verifies this evidence, sometimes requesting further clarification, and conducts visits to service users, their families, and staff to gather comprehensive feedback. If a provider does not meet the expected standards, an action plan is implemented.</w:t>
      </w:r>
    </w:p>
    <w:p w14:paraId="742C7EAE" w14:textId="0ADABF42" w:rsidR="28CE3F2F" w:rsidRDefault="28CE3F2F" w:rsidP="00B67B45">
      <w:r w:rsidRPr="53DA2571">
        <w:lastRenderedPageBreak/>
        <w:t>Providers are mandated to use electronic call monitoring systems, requiring staff to log in and out when arriving at and leaving a service user's home. Compliance with this system is regularly checked, and random checks are also performed to ensure adherence. Issues identified through monitoring are addressed through intelligence sharing forums and contract enforcement, with serious concerns potentially leading to contract breaches or termination.</w:t>
      </w:r>
    </w:p>
    <w:p w14:paraId="5F88B913" w14:textId="3C2CDB96" w:rsidR="5D69D929" w:rsidRDefault="5D69D929" w:rsidP="00B67B45">
      <w:r w:rsidRPr="53DA2571">
        <w:t>While the Care Quality Commission (CQC) provides national monitoring of services, the local team conducts its own additional contract monitoring. Providers are required to submit their CQC ratings. There is also a quality intelligence team, involving social work and the Integrated Care Board (ICB), which facilitates the exchange of information and intelligence regarding providers and service users.</w:t>
      </w:r>
    </w:p>
    <w:p w14:paraId="19C2CE7B" w14:textId="1F419B34" w:rsidR="5D69D929" w:rsidRDefault="5D69D929" w:rsidP="00B67B45">
      <w:r w:rsidRPr="53DA2571">
        <w:t>Discussions highlighted challenges such as inconsistent service quality, lack of communication from providers, and the critical importance of reporting issues. It was emphasized that service users should receive a care pack in their home containing a care plan (or access to an electronic one) and a service user guide detailing how and where to make a complaint, and who to speak to. The difficulty for relatives or friends of cared-for individuals to raise issues due to emotional distress or exhaustion was also acknowledged</w:t>
      </w:r>
      <w:r w:rsidR="2450B6F0" w:rsidRPr="53DA2571">
        <w:t>.</w:t>
      </w:r>
    </w:p>
    <w:p w14:paraId="1AE97FAC" w14:textId="605532DF" w:rsidR="2450B6F0" w:rsidRDefault="2450B6F0" w:rsidP="00B67B45">
      <w:r w:rsidRPr="53DA2571">
        <w:t>Attendees shared a range of experiences, from positive interactions where providers were responsive and willing to make improvements, to negative ones where providers were less open to feedback. The discussion underscored the ongoing effort to find a balance and ensure that issues are addressed, and improvements are made, recognizing that some providers are exceptional while others fall short.</w:t>
      </w:r>
    </w:p>
    <w:p w14:paraId="64A03F38" w14:textId="46B8C692" w:rsidR="2450B6F0" w:rsidRDefault="2450B6F0" w:rsidP="00B67B45">
      <w:r w:rsidRPr="53DA2571">
        <w:t>The discussion touched upon the widespread challenges in staff recruitment within the social care sector, which is frequently highlighted in national headlines. The council is actively working to raise the profile of care work. Emphasis was placed on maintaining strong relationships with care providers and addressing instances of contract breaches or underperformance. The council aims to work collaboratively with providers for improvement, utilizing quality groups for serious concerns, and acknowledging the essential role providers play in the care system.</w:t>
      </w:r>
    </w:p>
    <w:p w14:paraId="78DA33EB" w14:textId="2D651AEC" w:rsidR="2A17210F" w:rsidRDefault="2A17210F" w:rsidP="00B67B45">
      <w:r w:rsidRPr="53DA2571">
        <w:t>The conversation explored various training standards for care staff, including NVQ Levels 1, 2, and 3, apprenticeships, and the Care Certificate (which is changing to 16 standards). Concerns were raised about inconsistent training delivery, with some providers offering comprehensive face-to-face training while others rely on less effective computer-based e-learning. Significant financial barriers were identified, particularly due to government policy changes requiring providers to pay upfront for qualifications, which is challenging given the high staff turnover and limited upfront capital. There is ongoing lobbying for a nationally recognized training framework to address these issues.</w:t>
      </w:r>
    </w:p>
    <w:p w14:paraId="6BD41C0E" w14:textId="1E071BF0" w:rsidR="2A17210F" w:rsidRDefault="2A17210F" w:rsidP="00B67B45">
      <w:r w:rsidRPr="53DA2571">
        <w:t>The importance of customer service in care was discussed, with a suggestion for standardized induction training, possibly incorporating NVQ Level 1, 2, or 3 in customer service. Sarah Booth noted that the concept is typically covered under a "person-centred approach" within existing care certificates, rather than a distinct customer service module.</w:t>
      </w:r>
    </w:p>
    <w:p w14:paraId="02A340AD" w14:textId="1D134F4F" w:rsidR="2A17210F" w:rsidRDefault="2A17210F" w:rsidP="00B67B45">
      <w:r w:rsidRPr="53DA2571">
        <w:t xml:space="preserve">The process for reporting rough sleepers was explained, including the use of the </w:t>
      </w:r>
      <w:proofErr w:type="spellStart"/>
      <w:r w:rsidRPr="53DA2571">
        <w:t>StreetLink</w:t>
      </w:r>
      <w:proofErr w:type="spellEnd"/>
      <w:r w:rsidRPr="53DA2571">
        <w:t xml:space="preserve"> app. Commissioned providers conduct daily outreach shifts to build relationships with individuals </w:t>
      </w:r>
      <w:r w:rsidRPr="53DA2571">
        <w:lastRenderedPageBreak/>
        <w:t>experiencing homelessness. Challenges include engaging those who are resistant to accommodation,</w:t>
      </w:r>
      <w:r w:rsidR="003C79A5">
        <w:t xml:space="preserve"> </w:t>
      </w:r>
      <w:r w:rsidRPr="53DA2571">
        <w:t>but the service maintains persistent contact to eventually encourage them to accept support.</w:t>
      </w:r>
    </w:p>
    <w:p w14:paraId="41442123" w14:textId="7968880E" w:rsidR="1AA16974" w:rsidRPr="002D700E" w:rsidRDefault="5879203F" w:rsidP="00C578C9">
      <w:pPr>
        <w:pStyle w:val="Heading2"/>
      </w:pPr>
      <w:r w:rsidRPr="002D700E">
        <w:rPr>
          <w:rStyle w:val="normaltextrun"/>
          <w:rFonts w:ascii="Poppins" w:eastAsia="Poppins" w:hAnsi="Poppins" w:cs="Poppins"/>
          <w:sz w:val="32"/>
          <w:szCs w:val="32"/>
        </w:rPr>
        <w:t>Attendance discussion</w:t>
      </w:r>
    </w:p>
    <w:p w14:paraId="4DCED5AC" w14:textId="66D520C7" w:rsidR="1AA16974" w:rsidRDefault="71144240" w:rsidP="00B67B45">
      <w:r w:rsidRPr="53DA2571">
        <w:t>Summer presented the new ‘</w:t>
      </w:r>
      <w:r w:rsidR="00B67B45" w:rsidRPr="53DA2571">
        <w:t xml:space="preserve">Action Log’ </w:t>
      </w:r>
      <w:r w:rsidRPr="53DA2571">
        <w:t xml:space="preserve">document that will be used at every </w:t>
      </w:r>
      <w:r w:rsidR="00B2192B">
        <w:t>Panel</w:t>
      </w:r>
      <w:r w:rsidR="402B45FF" w:rsidRPr="53DA2571">
        <w:t xml:space="preserve"> going forward</w:t>
      </w:r>
      <w:r w:rsidRPr="53DA2571">
        <w:t xml:space="preserve">. </w:t>
      </w:r>
      <w:r w:rsidR="4B2C4DCF" w:rsidRPr="53DA2571">
        <w:t xml:space="preserve">The purpose of the log is to ensure any updates and feedback raised in meetings are formally recorded. These actions will be </w:t>
      </w:r>
      <w:r w:rsidR="2DE0FC90" w:rsidRPr="53DA2571">
        <w:t xml:space="preserve">addressed, and the </w:t>
      </w:r>
      <w:r w:rsidR="00B2192B">
        <w:t>Panel</w:t>
      </w:r>
      <w:r w:rsidR="2DE0FC90" w:rsidRPr="53DA2571">
        <w:t xml:space="preserve"> will be informed of updates at subsequent meetings.</w:t>
      </w:r>
    </w:p>
    <w:p w14:paraId="2262C8BC" w14:textId="754FCB4A" w:rsidR="5EC73199" w:rsidRDefault="00F407FA" w:rsidP="001F1172">
      <w:pPr>
        <w:pStyle w:val="Heading3"/>
      </w:pPr>
      <w:r w:rsidRPr="53DA2571">
        <w:t>Action Log</w:t>
      </w:r>
      <w:r w:rsidR="5EC73199" w:rsidRPr="53DA2571">
        <w:t xml:space="preserve"> June 2025</w:t>
      </w:r>
    </w:p>
    <w:tbl>
      <w:tblPr>
        <w:tblStyle w:val="GridTable4-Accent1"/>
        <w:tblW w:w="4983" w:type="pct"/>
        <w:tblBorders>
          <w:top w:val="single" w:sz="6" w:space="0" w:color="156082" w:themeColor="accen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705"/>
        <w:gridCol w:w="2269"/>
        <w:gridCol w:w="6236"/>
      </w:tblGrid>
      <w:tr w:rsidR="00266B59" w14:paraId="247C8C71" w14:textId="77777777" w:rsidTr="00266B5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5" w:type="pct"/>
            <w:tcBorders>
              <w:bottom w:val="single" w:sz="6" w:space="0" w:color="000000" w:themeColor="text1"/>
              <w:right w:val="single" w:sz="6" w:space="0" w:color="000000" w:themeColor="text1"/>
            </w:tcBorders>
            <w:shd w:val="clear" w:color="auto" w:fill="auto"/>
            <w:tcMar>
              <w:left w:w="105" w:type="dxa"/>
              <w:right w:w="105" w:type="dxa"/>
            </w:tcMar>
          </w:tcPr>
          <w:p w14:paraId="58F162C6" w14:textId="7738F4DE" w:rsidR="53DA2571" w:rsidRDefault="53DA2571" w:rsidP="003C79A5">
            <w:r w:rsidRPr="53DA2571">
              <w:t>Staff Member</w:t>
            </w:r>
          </w:p>
        </w:tc>
        <w:tc>
          <w:tcPr>
            <w:tcW w:w="1111" w:type="pct"/>
            <w:tcBorders>
              <w:left w:val="single" w:sz="6" w:space="0" w:color="000000" w:themeColor="text1"/>
              <w:bottom w:val="single" w:sz="6" w:space="0" w:color="000000" w:themeColor="text1"/>
              <w:right w:val="single" w:sz="6" w:space="0" w:color="000000" w:themeColor="text1"/>
            </w:tcBorders>
            <w:shd w:val="clear" w:color="auto" w:fill="auto"/>
            <w:tcMar>
              <w:left w:w="105" w:type="dxa"/>
              <w:right w:w="105" w:type="dxa"/>
            </w:tcMar>
          </w:tcPr>
          <w:p w14:paraId="4319B478" w14:textId="4815CEB3" w:rsidR="53DA2571" w:rsidRDefault="53DA2571" w:rsidP="003C79A5">
            <w:pPr>
              <w:cnfStyle w:val="100000000000" w:firstRow="1" w:lastRow="0" w:firstColumn="0" w:lastColumn="0" w:oddVBand="0" w:evenVBand="0" w:oddHBand="0" w:evenHBand="0" w:firstRowFirstColumn="0" w:firstRowLastColumn="0" w:lastRowFirstColumn="0" w:lastRowLastColumn="0"/>
              <w:rPr>
                <w:b w:val="0"/>
                <w:bCs w:val="0"/>
              </w:rPr>
            </w:pPr>
            <w:r w:rsidRPr="53DA2571">
              <w:t xml:space="preserve">Actions from </w:t>
            </w:r>
            <w:r w:rsidR="00B2192B">
              <w:t>Panel</w:t>
            </w:r>
          </w:p>
        </w:tc>
        <w:tc>
          <w:tcPr>
            <w:tcW w:w="3054" w:type="pct"/>
            <w:tcBorders>
              <w:left w:val="single" w:sz="6" w:space="0" w:color="000000" w:themeColor="text1"/>
            </w:tcBorders>
            <w:shd w:val="clear" w:color="auto" w:fill="auto"/>
            <w:tcMar>
              <w:left w:w="105" w:type="dxa"/>
              <w:right w:w="105" w:type="dxa"/>
            </w:tcMar>
          </w:tcPr>
          <w:p w14:paraId="527C5831" w14:textId="415411B7" w:rsidR="53DA2571" w:rsidRDefault="53DA2571" w:rsidP="003C79A5">
            <w:pPr>
              <w:cnfStyle w:val="100000000000" w:firstRow="1" w:lastRow="0" w:firstColumn="0" w:lastColumn="0" w:oddVBand="0" w:evenVBand="0" w:oddHBand="0" w:evenHBand="0" w:firstRowFirstColumn="0" w:firstRowLastColumn="0" w:lastRowFirstColumn="0" w:lastRowLastColumn="0"/>
              <w:rPr>
                <w:b w:val="0"/>
                <w:bCs w:val="0"/>
              </w:rPr>
            </w:pPr>
            <w:r w:rsidRPr="53DA2571">
              <w:t>Updates and Feedback</w:t>
            </w:r>
          </w:p>
        </w:tc>
      </w:tr>
      <w:tr w:rsidR="00266B59" w14:paraId="5A9348E4" w14:textId="77777777" w:rsidTr="00266B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5" w:type="pct"/>
            <w:tcBorders>
              <w:top w:val="single" w:sz="6" w:space="0" w:color="000000" w:themeColor="text1"/>
            </w:tcBorders>
            <w:shd w:val="clear" w:color="auto" w:fill="auto"/>
            <w:tcMar>
              <w:left w:w="105" w:type="dxa"/>
              <w:right w:w="105" w:type="dxa"/>
            </w:tcMar>
          </w:tcPr>
          <w:p w14:paraId="37A5ECE9" w14:textId="7B477E29" w:rsidR="53DA2571" w:rsidRDefault="53DA2571" w:rsidP="003C79A5">
            <w:r w:rsidRPr="53DA2571">
              <w:t>Michelle</w:t>
            </w:r>
          </w:p>
        </w:tc>
        <w:tc>
          <w:tcPr>
            <w:tcW w:w="1111" w:type="pct"/>
            <w:tcBorders>
              <w:top w:val="single" w:sz="6" w:space="0" w:color="000000" w:themeColor="text1"/>
            </w:tcBorders>
            <w:shd w:val="clear" w:color="auto" w:fill="auto"/>
            <w:tcMar>
              <w:left w:w="105" w:type="dxa"/>
              <w:right w:w="105" w:type="dxa"/>
            </w:tcMar>
          </w:tcPr>
          <w:p w14:paraId="4E533E4C" w14:textId="448A929B" w:rsidR="53DA2571" w:rsidRDefault="53DA2571" w:rsidP="003C79A5">
            <w:pPr>
              <w:cnfStyle w:val="000000100000" w:firstRow="0" w:lastRow="0" w:firstColumn="0" w:lastColumn="0" w:oddVBand="0" w:evenVBand="0" w:oddHBand="1" w:evenHBand="0" w:firstRowFirstColumn="0" w:firstRowLastColumn="0" w:lastRowFirstColumn="0" w:lastRowLastColumn="0"/>
            </w:pPr>
            <w:r w:rsidRPr="53DA2571">
              <w:t>Update the wording of the specifications of the new making it real board</w:t>
            </w:r>
          </w:p>
        </w:tc>
        <w:tc>
          <w:tcPr>
            <w:tcW w:w="3054" w:type="pct"/>
            <w:shd w:val="clear" w:color="auto" w:fill="auto"/>
            <w:tcMar>
              <w:left w:w="105" w:type="dxa"/>
              <w:right w:w="105" w:type="dxa"/>
            </w:tcMar>
          </w:tcPr>
          <w:p w14:paraId="539F0F75" w14:textId="3FA7D815" w:rsidR="53DA2571" w:rsidRDefault="53DA2571" w:rsidP="003C79A5">
            <w:pPr>
              <w:cnfStyle w:val="000000100000" w:firstRow="0" w:lastRow="0" w:firstColumn="0" w:lastColumn="0" w:oddVBand="0" w:evenVBand="0" w:oddHBand="1" w:evenHBand="0" w:firstRowFirstColumn="0" w:firstRowLastColumn="0" w:lastRowFirstColumn="0" w:lastRowLastColumn="0"/>
              <w:rPr>
                <w:color w:val="0000FF"/>
              </w:rPr>
            </w:pPr>
            <w:r w:rsidRPr="53DA2571">
              <w:t xml:space="preserve">This has been updated on the website and now states the clear differences between the </w:t>
            </w:r>
            <w:r w:rsidR="00B2192B">
              <w:t>Panel</w:t>
            </w:r>
            <w:r w:rsidRPr="53DA2571">
              <w:t xml:space="preserve"> and the board. </w:t>
            </w:r>
            <w:r w:rsidRPr="53DA2571">
              <w:rPr>
                <w:color w:val="0000FF"/>
              </w:rPr>
              <w:t>Working with people to improve Adult Social Care - Wakefield Council</w:t>
            </w:r>
          </w:p>
        </w:tc>
      </w:tr>
      <w:tr w:rsidR="00266B59" w14:paraId="1570E6D8" w14:textId="77777777" w:rsidTr="00266B59">
        <w:trPr>
          <w:trHeight w:val="300"/>
        </w:trPr>
        <w:tc>
          <w:tcPr>
            <w:cnfStyle w:val="001000000000" w:firstRow="0" w:lastRow="0" w:firstColumn="1" w:lastColumn="0" w:oddVBand="0" w:evenVBand="0" w:oddHBand="0" w:evenHBand="0" w:firstRowFirstColumn="0" w:firstRowLastColumn="0" w:lastRowFirstColumn="0" w:lastRowLastColumn="0"/>
            <w:tcW w:w="835" w:type="pct"/>
            <w:shd w:val="clear" w:color="auto" w:fill="auto"/>
            <w:tcMar>
              <w:left w:w="105" w:type="dxa"/>
              <w:right w:w="105" w:type="dxa"/>
            </w:tcMar>
          </w:tcPr>
          <w:p w14:paraId="3755E8FB" w14:textId="5760F545" w:rsidR="53DA2571" w:rsidRDefault="53DA2571" w:rsidP="003C79A5">
            <w:r w:rsidRPr="53DA2571">
              <w:t>Michelle</w:t>
            </w:r>
          </w:p>
        </w:tc>
        <w:tc>
          <w:tcPr>
            <w:tcW w:w="1111" w:type="pct"/>
            <w:shd w:val="clear" w:color="auto" w:fill="auto"/>
            <w:tcMar>
              <w:left w:w="105" w:type="dxa"/>
              <w:right w:w="105" w:type="dxa"/>
            </w:tcMar>
          </w:tcPr>
          <w:p w14:paraId="0C10D134" w14:textId="59C76DC5" w:rsidR="53DA2571" w:rsidRDefault="53DA2571" w:rsidP="003C79A5">
            <w:pPr>
              <w:cnfStyle w:val="000000000000" w:firstRow="0" w:lastRow="0" w:firstColumn="0" w:lastColumn="0" w:oddVBand="0" w:evenVBand="0" w:oddHBand="0" w:evenHBand="0" w:firstRowFirstColumn="0" w:firstRowLastColumn="0" w:lastRowFirstColumn="0" w:lastRowLastColumn="0"/>
            </w:pPr>
            <w:r w:rsidRPr="53DA2571">
              <w:t xml:space="preserve">The </w:t>
            </w:r>
            <w:r w:rsidR="00B2192B">
              <w:t>Panel</w:t>
            </w:r>
            <w:r w:rsidRPr="53DA2571">
              <w:t xml:space="preserve"> gave their feedback on the new equip house web page and how to improve this</w:t>
            </w:r>
          </w:p>
        </w:tc>
        <w:tc>
          <w:tcPr>
            <w:tcW w:w="3054" w:type="pct"/>
            <w:shd w:val="clear" w:color="auto" w:fill="auto"/>
            <w:tcMar>
              <w:left w:w="105" w:type="dxa"/>
              <w:right w:w="105" w:type="dxa"/>
            </w:tcMar>
          </w:tcPr>
          <w:p w14:paraId="217D9B55" w14:textId="50777624" w:rsidR="53DA2571" w:rsidRDefault="53DA2571" w:rsidP="003C79A5">
            <w:pPr>
              <w:cnfStyle w:val="000000000000" w:firstRow="0" w:lastRow="0" w:firstColumn="0" w:lastColumn="0" w:oddVBand="0" w:evenVBand="0" w:oddHBand="0" w:evenHBand="0" w:firstRowFirstColumn="0" w:firstRowLastColumn="0" w:lastRowFirstColumn="0" w:lastRowLastColumn="0"/>
            </w:pPr>
            <w:r w:rsidRPr="53DA2571">
              <w:t xml:space="preserve">Feedback from the </w:t>
            </w:r>
            <w:r w:rsidR="00B2192B">
              <w:t>Panel</w:t>
            </w:r>
            <w:r w:rsidRPr="53DA2571">
              <w:t xml:space="preserve"> has been fed back to the team and have taken this on board</w:t>
            </w:r>
            <w:r w:rsidR="00266B59">
              <w:t>.</w:t>
            </w:r>
          </w:p>
          <w:p w14:paraId="47AB0F14" w14:textId="444138AA" w:rsidR="53DA2571" w:rsidRDefault="53DA2571" w:rsidP="003C79A5">
            <w:pPr>
              <w:cnfStyle w:val="000000000000" w:firstRow="0" w:lastRow="0" w:firstColumn="0" w:lastColumn="0" w:oddVBand="0" w:evenVBand="0" w:oddHBand="0" w:evenHBand="0" w:firstRowFirstColumn="0" w:firstRowLastColumn="0" w:lastRowFirstColumn="0" w:lastRowLastColumn="0"/>
            </w:pPr>
            <w:r w:rsidRPr="53DA2571">
              <w:t>Currently working on a script for the introduction (was a suggestion about a short film explaining what it is)</w:t>
            </w:r>
            <w:r w:rsidR="00266B59">
              <w:t>.</w:t>
            </w:r>
          </w:p>
          <w:p w14:paraId="4E492312" w14:textId="70BAAB0E" w:rsidR="53DA2571" w:rsidRDefault="53DA2571" w:rsidP="003C79A5">
            <w:pPr>
              <w:cnfStyle w:val="000000000000" w:firstRow="0" w:lastRow="0" w:firstColumn="0" w:lastColumn="0" w:oddVBand="0" w:evenVBand="0" w:oddHBand="0" w:evenHBand="0" w:firstRowFirstColumn="0" w:firstRowLastColumn="0" w:lastRowFirstColumn="0" w:lastRowLastColumn="0"/>
            </w:pPr>
            <w:r w:rsidRPr="53DA2571">
              <w:t>Going to reach out and ask people to test this when it is up and running (Michelle to update when this happens)</w:t>
            </w:r>
            <w:r w:rsidR="00266B59">
              <w:t>.</w:t>
            </w:r>
          </w:p>
          <w:p w14:paraId="41FD8DB5" w14:textId="1163E43C" w:rsidR="53DA2571" w:rsidRDefault="53DA2571" w:rsidP="003C79A5">
            <w:pPr>
              <w:cnfStyle w:val="000000000000" w:firstRow="0" w:lastRow="0" w:firstColumn="0" w:lastColumn="0" w:oddVBand="0" w:evenVBand="0" w:oddHBand="0" w:evenHBand="0" w:firstRowFirstColumn="0" w:firstRowLastColumn="0" w:lastRowFirstColumn="0" w:lastRowLastColumn="0"/>
            </w:pPr>
            <w:r w:rsidRPr="53DA2571">
              <w:t xml:space="preserve">Webpage link sent out to </w:t>
            </w:r>
            <w:r w:rsidR="00B2192B">
              <w:t>Panel</w:t>
            </w:r>
            <w:r w:rsidRPr="53DA2571">
              <w:t xml:space="preserve"> members for comments</w:t>
            </w:r>
            <w:r w:rsidR="00266B59">
              <w:t>.</w:t>
            </w:r>
          </w:p>
        </w:tc>
      </w:tr>
      <w:tr w:rsidR="00266B59" w14:paraId="6CAEEC46" w14:textId="77777777" w:rsidTr="00266B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5" w:type="pct"/>
            <w:shd w:val="clear" w:color="auto" w:fill="auto"/>
            <w:tcMar>
              <w:left w:w="105" w:type="dxa"/>
              <w:right w:w="105" w:type="dxa"/>
            </w:tcMar>
          </w:tcPr>
          <w:p w14:paraId="2377E40B" w14:textId="6D0B0CC8" w:rsidR="53DA2571" w:rsidRDefault="53DA2571" w:rsidP="003C79A5">
            <w:r w:rsidRPr="53DA2571">
              <w:t>Summer</w:t>
            </w:r>
          </w:p>
        </w:tc>
        <w:tc>
          <w:tcPr>
            <w:tcW w:w="1111" w:type="pct"/>
            <w:shd w:val="clear" w:color="auto" w:fill="auto"/>
            <w:tcMar>
              <w:left w:w="105" w:type="dxa"/>
              <w:right w:w="105" w:type="dxa"/>
            </w:tcMar>
          </w:tcPr>
          <w:p w14:paraId="7FAADB36" w14:textId="717A59D8" w:rsidR="53DA2571" w:rsidRDefault="53DA2571" w:rsidP="003C79A5">
            <w:pPr>
              <w:cnfStyle w:val="000000100000" w:firstRow="0" w:lastRow="0" w:firstColumn="0" w:lastColumn="0" w:oddVBand="0" w:evenVBand="0" w:oddHBand="1" w:evenHBand="0" w:firstRowFirstColumn="0" w:firstRowLastColumn="0" w:lastRowFirstColumn="0" w:lastRowLastColumn="0"/>
            </w:pPr>
            <w:r w:rsidRPr="53DA2571">
              <w:t>Citizen Coin</w:t>
            </w:r>
          </w:p>
        </w:tc>
        <w:tc>
          <w:tcPr>
            <w:tcW w:w="3054" w:type="pct"/>
            <w:shd w:val="clear" w:color="auto" w:fill="auto"/>
            <w:tcMar>
              <w:left w:w="105" w:type="dxa"/>
              <w:right w:w="105" w:type="dxa"/>
            </w:tcMar>
          </w:tcPr>
          <w:p w14:paraId="324A983F" w14:textId="2D231E8D" w:rsidR="53DA2571" w:rsidRDefault="53DA2571" w:rsidP="003C79A5">
            <w:pPr>
              <w:cnfStyle w:val="000000100000" w:firstRow="0" w:lastRow="0" w:firstColumn="0" w:lastColumn="0" w:oddVBand="0" w:evenVBand="0" w:oddHBand="1" w:evenHBand="0" w:firstRowFirstColumn="0" w:firstRowLastColumn="0" w:lastRowFirstColumn="0" w:lastRowLastColumn="0"/>
            </w:pPr>
            <w:r w:rsidRPr="53DA2571">
              <w:t>H</w:t>
            </w:r>
            <w:r w:rsidR="00266B59">
              <w:t>ealthwatch</w:t>
            </w:r>
            <w:r w:rsidRPr="53DA2571">
              <w:t xml:space="preserve"> now has an account, and each </w:t>
            </w:r>
            <w:r w:rsidR="00B2192B">
              <w:t>Panel</w:t>
            </w:r>
            <w:r w:rsidRPr="53DA2571">
              <w:t xml:space="preserve"> coordinator has an account and is an administrator</w:t>
            </w:r>
            <w:r w:rsidR="00266B59">
              <w:t>.</w:t>
            </w:r>
          </w:p>
          <w:p w14:paraId="6976BA80" w14:textId="2E52DFBD" w:rsidR="53DA2571" w:rsidRDefault="53DA2571" w:rsidP="003C79A5">
            <w:pPr>
              <w:cnfStyle w:val="000000100000" w:firstRow="0" w:lastRow="0" w:firstColumn="0" w:lastColumn="0" w:oddVBand="0" w:evenVBand="0" w:oddHBand="1" w:evenHBand="0" w:firstRowFirstColumn="0" w:firstRowLastColumn="0" w:lastRowFirstColumn="0" w:lastRowLastColumn="0"/>
            </w:pPr>
            <w:r w:rsidRPr="53DA2571">
              <w:t>For those who would like to join, I can send further details and instructions on how to do this</w:t>
            </w:r>
            <w:r w:rsidR="4D128EB7" w:rsidRPr="53DA2571">
              <w:t>, please contact myself or Safeen.</w:t>
            </w:r>
          </w:p>
        </w:tc>
      </w:tr>
      <w:tr w:rsidR="00266B59" w14:paraId="6C282A2C" w14:textId="77777777" w:rsidTr="00266B59">
        <w:trPr>
          <w:trHeight w:val="300"/>
        </w:trPr>
        <w:tc>
          <w:tcPr>
            <w:cnfStyle w:val="001000000000" w:firstRow="0" w:lastRow="0" w:firstColumn="1" w:lastColumn="0" w:oddVBand="0" w:evenVBand="0" w:oddHBand="0" w:evenHBand="0" w:firstRowFirstColumn="0" w:firstRowLastColumn="0" w:lastRowFirstColumn="0" w:lastRowLastColumn="0"/>
            <w:tcW w:w="835" w:type="pct"/>
            <w:shd w:val="clear" w:color="auto" w:fill="auto"/>
            <w:tcMar>
              <w:left w:w="105" w:type="dxa"/>
              <w:right w:w="105" w:type="dxa"/>
            </w:tcMar>
          </w:tcPr>
          <w:p w14:paraId="05BE5835" w14:textId="706F79D8" w:rsidR="53DA2571" w:rsidRDefault="53DA2571" w:rsidP="003C79A5">
            <w:r w:rsidRPr="53DA2571">
              <w:t>Summer</w:t>
            </w:r>
          </w:p>
        </w:tc>
        <w:tc>
          <w:tcPr>
            <w:tcW w:w="1111" w:type="pct"/>
            <w:shd w:val="clear" w:color="auto" w:fill="auto"/>
            <w:tcMar>
              <w:left w:w="105" w:type="dxa"/>
              <w:right w:w="105" w:type="dxa"/>
            </w:tcMar>
          </w:tcPr>
          <w:p w14:paraId="22136A62" w14:textId="3FA74867" w:rsidR="53DA2571" w:rsidRDefault="53DA2571" w:rsidP="003C79A5">
            <w:pPr>
              <w:cnfStyle w:val="000000000000" w:firstRow="0" w:lastRow="0" w:firstColumn="0" w:lastColumn="0" w:oddVBand="0" w:evenVBand="0" w:oddHBand="0" w:evenHBand="0" w:firstRowFirstColumn="0" w:firstRowLastColumn="0" w:lastRowFirstColumn="0" w:lastRowLastColumn="0"/>
            </w:pPr>
            <w:r w:rsidRPr="53DA2571">
              <w:t xml:space="preserve">Increasing </w:t>
            </w:r>
            <w:r w:rsidR="00B2192B">
              <w:t>Panel</w:t>
            </w:r>
            <w:r w:rsidRPr="53DA2571">
              <w:t xml:space="preserve"> numbers</w:t>
            </w:r>
          </w:p>
        </w:tc>
        <w:tc>
          <w:tcPr>
            <w:tcW w:w="3054" w:type="pct"/>
            <w:shd w:val="clear" w:color="auto" w:fill="auto"/>
            <w:tcMar>
              <w:left w:w="105" w:type="dxa"/>
              <w:right w:w="105" w:type="dxa"/>
            </w:tcMar>
          </w:tcPr>
          <w:p w14:paraId="2F1C8AE6" w14:textId="5700E1AF" w:rsidR="53DA2571" w:rsidRDefault="53DA2571" w:rsidP="003C79A5">
            <w:pPr>
              <w:cnfStyle w:val="000000000000" w:firstRow="0" w:lastRow="0" w:firstColumn="0" w:lastColumn="0" w:oddVBand="0" w:evenVBand="0" w:oddHBand="0" w:evenHBand="0" w:firstRowFirstColumn="0" w:firstRowLastColumn="0" w:lastRowFirstColumn="0" w:lastRowLastColumn="0"/>
            </w:pPr>
            <w:r w:rsidRPr="53DA2571">
              <w:t xml:space="preserve">New changes coming to the </w:t>
            </w:r>
            <w:r w:rsidR="00B2192B">
              <w:t>Panel</w:t>
            </w:r>
            <w:r w:rsidRPr="53DA2571">
              <w:t xml:space="preserve"> over the next few months that will hopefully increase membership.</w:t>
            </w:r>
          </w:p>
          <w:p w14:paraId="4954D4A7" w14:textId="74EE89B1" w:rsidR="61D23EDF" w:rsidRDefault="61D23EDF" w:rsidP="003C79A5">
            <w:pPr>
              <w:cnfStyle w:val="000000000000" w:firstRow="0" w:lastRow="0" w:firstColumn="0" w:lastColumn="0" w:oddVBand="0" w:evenVBand="0" w:oddHBand="0" w:evenHBand="0" w:firstRowFirstColumn="0" w:firstRowLastColumn="0" w:lastRowFirstColumn="0" w:lastRowLastColumn="0"/>
            </w:pPr>
            <w:r w:rsidRPr="53DA2571">
              <w:t xml:space="preserve">After August, we will be trialling new changes to the </w:t>
            </w:r>
            <w:r w:rsidR="00B2192B">
              <w:t>Panel</w:t>
            </w:r>
            <w:r w:rsidRPr="53DA2571">
              <w:t xml:space="preserve">. We will be conducting more </w:t>
            </w:r>
            <w:r w:rsidR="00B2192B">
              <w:t>adult social care</w:t>
            </w:r>
            <w:r w:rsidRPr="53DA2571">
              <w:t xml:space="preserve"> engagement which will be tailored to advertising the </w:t>
            </w:r>
            <w:r w:rsidR="00B2192B">
              <w:t>Panel</w:t>
            </w:r>
            <w:r w:rsidRPr="53DA2571">
              <w:t>, and we are th</w:t>
            </w:r>
            <w:r w:rsidR="3A1A11C5" w:rsidRPr="53DA2571">
              <w:t xml:space="preserve">inking of running an extra </w:t>
            </w:r>
            <w:r w:rsidR="00B2192B">
              <w:t>Panel</w:t>
            </w:r>
            <w:r w:rsidR="3A1A11C5" w:rsidRPr="53DA2571">
              <w:t xml:space="preserve"> a month at different locations, </w:t>
            </w:r>
            <w:r w:rsidR="01D3330F" w:rsidRPr="53DA2571">
              <w:t>targeting</w:t>
            </w:r>
            <w:r w:rsidR="3A1A11C5" w:rsidRPr="53DA2571">
              <w:t xml:space="preserve"> the different </w:t>
            </w:r>
            <w:r w:rsidR="00B2192B">
              <w:t>parts of the district</w:t>
            </w:r>
            <w:r w:rsidR="14A74276" w:rsidRPr="53DA2571">
              <w:t xml:space="preserve">. </w:t>
            </w:r>
            <w:r w:rsidR="1BBC3D64" w:rsidRPr="53DA2571">
              <w:t xml:space="preserve">We will still be running the main </w:t>
            </w:r>
            <w:r w:rsidR="00B2192B">
              <w:t>Panel</w:t>
            </w:r>
            <w:r w:rsidR="1BBC3D64" w:rsidRPr="53DA2571">
              <w:t xml:space="preserve"> at West Wakefield Methodist Church.</w:t>
            </w:r>
          </w:p>
        </w:tc>
      </w:tr>
      <w:tr w:rsidR="00266B59" w14:paraId="7CC577F8" w14:textId="77777777" w:rsidTr="00266B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5" w:type="pct"/>
            <w:shd w:val="clear" w:color="auto" w:fill="auto"/>
            <w:tcMar>
              <w:left w:w="105" w:type="dxa"/>
              <w:right w:w="105" w:type="dxa"/>
            </w:tcMar>
          </w:tcPr>
          <w:p w14:paraId="6435804C" w14:textId="2AC4748C" w:rsidR="53DA2571" w:rsidRDefault="53DA2571" w:rsidP="003C79A5">
            <w:r w:rsidRPr="53DA2571">
              <w:lastRenderedPageBreak/>
              <w:t>Summer</w:t>
            </w:r>
          </w:p>
        </w:tc>
        <w:tc>
          <w:tcPr>
            <w:tcW w:w="1111" w:type="pct"/>
            <w:shd w:val="clear" w:color="auto" w:fill="auto"/>
            <w:tcMar>
              <w:left w:w="105" w:type="dxa"/>
              <w:right w:w="105" w:type="dxa"/>
            </w:tcMar>
          </w:tcPr>
          <w:p w14:paraId="686BBC29" w14:textId="2119B315" w:rsidR="53DA2571" w:rsidRDefault="53DA2571" w:rsidP="003C79A5">
            <w:pPr>
              <w:cnfStyle w:val="000000100000" w:firstRow="0" w:lastRow="0" w:firstColumn="0" w:lastColumn="0" w:oddVBand="0" w:evenVBand="0" w:oddHBand="1" w:evenHBand="0" w:firstRowFirstColumn="0" w:firstRowLastColumn="0" w:lastRowFirstColumn="0" w:lastRowLastColumn="0"/>
            </w:pPr>
            <w:r w:rsidRPr="53DA2571">
              <w:t>Rethink</w:t>
            </w:r>
            <w:r w:rsidR="00CA38FA">
              <w:t xml:space="preserve"> </w:t>
            </w:r>
            <w:r w:rsidRPr="53DA2571">
              <w:t>/ technology enabled care</w:t>
            </w:r>
          </w:p>
        </w:tc>
        <w:tc>
          <w:tcPr>
            <w:tcW w:w="3054" w:type="pct"/>
            <w:shd w:val="clear" w:color="auto" w:fill="auto"/>
            <w:tcMar>
              <w:left w:w="105" w:type="dxa"/>
              <w:right w:w="105" w:type="dxa"/>
            </w:tcMar>
          </w:tcPr>
          <w:p w14:paraId="77D3558A" w14:textId="74626C7D" w:rsidR="53DA2571" w:rsidRDefault="53DA2571" w:rsidP="003C79A5">
            <w:pPr>
              <w:cnfStyle w:val="000000100000" w:firstRow="0" w:lastRow="0" w:firstColumn="0" w:lastColumn="0" w:oddVBand="0" w:evenVBand="0" w:oddHBand="1" w:evenHBand="0" w:firstRowFirstColumn="0" w:firstRowLastColumn="0" w:lastRowFirstColumn="0" w:lastRowLastColumn="0"/>
            </w:pPr>
            <w:r w:rsidRPr="53DA2571">
              <w:t>Completed the project they spoke about at the Feb</w:t>
            </w:r>
            <w:r w:rsidR="00B2192B">
              <w:t>ruary</w:t>
            </w:r>
            <w:r w:rsidRPr="53DA2571">
              <w:t xml:space="preserve"> </w:t>
            </w:r>
            <w:r w:rsidR="00B2192B">
              <w:t>Panel</w:t>
            </w:r>
            <w:r w:rsidRPr="53DA2571">
              <w:t>.</w:t>
            </w:r>
            <w:r w:rsidR="00CA38FA">
              <w:t xml:space="preserve"> T</w:t>
            </w:r>
            <w:r w:rsidRPr="53DA2571">
              <w:t>hank you for taking part in project and sharing your stories.</w:t>
            </w:r>
          </w:p>
          <w:p w14:paraId="5545FF08" w14:textId="346DA770" w:rsidR="53DA2571" w:rsidRDefault="53DA2571" w:rsidP="003C79A5">
            <w:pPr>
              <w:cnfStyle w:val="000000100000" w:firstRow="0" w:lastRow="0" w:firstColumn="0" w:lastColumn="0" w:oddVBand="0" w:evenVBand="0" w:oddHBand="1" w:evenHBand="0" w:firstRowFirstColumn="0" w:firstRowLastColumn="0" w:lastRowFirstColumn="0" w:lastRowLastColumn="0"/>
            </w:pPr>
            <w:r w:rsidRPr="53DA2571">
              <w:t>Key findings:</w:t>
            </w:r>
          </w:p>
          <w:p w14:paraId="3367E0FB" w14:textId="5C4376DA" w:rsidR="53DA2571" w:rsidRDefault="53DA2571" w:rsidP="003C79A5">
            <w:pPr>
              <w:cnfStyle w:val="000000100000" w:firstRow="0" w:lastRow="0" w:firstColumn="0" w:lastColumn="0" w:oddVBand="0" w:evenVBand="0" w:oddHBand="1" w:evenHBand="0" w:firstRowFirstColumn="0" w:firstRowLastColumn="0" w:lastRowFirstColumn="0" w:lastRowLastColumn="0"/>
            </w:pPr>
            <w:r w:rsidRPr="53DA2571">
              <w:t>Many people do have technology in their lives, but not always aware of how they can use it</w:t>
            </w:r>
            <w:r w:rsidR="00B2192B">
              <w:t>.</w:t>
            </w:r>
          </w:p>
          <w:p w14:paraId="3874EDB4" w14:textId="2333808F" w:rsidR="53DA2571" w:rsidRDefault="53DA2571" w:rsidP="003C79A5">
            <w:pPr>
              <w:cnfStyle w:val="000000100000" w:firstRow="0" w:lastRow="0" w:firstColumn="0" w:lastColumn="0" w:oddVBand="0" w:evenVBand="0" w:oddHBand="1" w:evenHBand="0" w:firstRowFirstColumn="0" w:firstRowLastColumn="0" w:lastRowFirstColumn="0" w:lastRowLastColumn="0"/>
            </w:pPr>
            <w:r w:rsidRPr="53DA2571">
              <w:t>Not everyone had access, or the means have technology</w:t>
            </w:r>
            <w:r w:rsidR="00B2192B">
              <w:t>.</w:t>
            </w:r>
          </w:p>
        </w:tc>
      </w:tr>
      <w:tr w:rsidR="00266B59" w14:paraId="2DF6587A" w14:textId="77777777" w:rsidTr="00266B59">
        <w:trPr>
          <w:trHeight w:val="300"/>
        </w:trPr>
        <w:tc>
          <w:tcPr>
            <w:cnfStyle w:val="001000000000" w:firstRow="0" w:lastRow="0" w:firstColumn="1" w:lastColumn="0" w:oddVBand="0" w:evenVBand="0" w:oddHBand="0" w:evenHBand="0" w:firstRowFirstColumn="0" w:firstRowLastColumn="0" w:lastRowFirstColumn="0" w:lastRowLastColumn="0"/>
            <w:tcW w:w="835" w:type="pct"/>
            <w:shd w:val="clear" w:color="auto" w:fill="auto"/>
            <w:tcMar>
              <w:left w:w="105" w:type="dxa"/>
              <w:right w:w="105" w:type="dxa"/>
            </w:tcMar>
          </w:tcPr>
          <w:p w14:paraId="7CCFCEDE" w14:textId="75D1CD7A" w:rsidR="53DA2571" w:rsidRDefault="53DA2571" w:rsidP="003C79A5">
            <w:r w:rsidRPr="53DA2571">
              <w:t>Summer</w:t>
            </w:r>
          </w:p>
        </w:tc>
        <w:tc>
          <w:tcPr>
            <w:tcW w:w="1111" w:type="pct"/>
            <w:shd w:val="clear" w:color="auto" w:fill="auto"/>
            <w:tcMar>
              <w:left w:w="105" w:type="dxa"/>
              <w:right w:w="105" w:type="dxa"/>
            </w:tcMar>
          </w:tcPr>
          <w:p w14:paraId="456C2D92" w14:textId="14C9D8DA" w:rsidR="53DA2571" w:rsidRDefault="53DA2571" w:rsidP="003C79A5">
            <w:pPr>
              <w:cnfStyle w:val="000000000000" w:firstRow="0" w:lastRow="0" w:firstColumn="0" w:lastColumn="0" w:oddVBand="0" w:evenVBand="0" w:oddHBand="0" w:evenHBand="0" w:firstRowFirstColumn="0" w:firstRowLastColumn="0" w:lastRowFirstColumn="0" w:lastRowLastColumn="0"/>
            </w:pPr>
            <w:r w:rsidRPr="53DA2571">
              <w:t>Financial concerns about care</w:t>
            </w:r>
          </w:p>
        </w:tc>
        <w:tc>
          <w:tcPr>
            <w:tcW w:w="3054" w:type="pct"/>
            <w:shd w:val="clear" w:color="auto" w:fill="auto"/>
            <w:tcMar>
              <w:left w:w="105" w:type="dxa"/>
              <w:right w:w="105" w:type="dxa"/>
            </w:tcMar>
          </w:tcPr>
          <w:p w14:paraId="3D53C8CA" w14:textId="4E8031DE" w:rsidR="53DA2571" w:rsidRDefault="53DA2571" w:rsidP="003C79A5">
            <w:pPr>
              <w:cnfStyle w:val="000000000000" w:firstRow="0" w:lastRow="0" w:firstColumn="0" w:lastColumn="0" w:oddVBand="0" w:evenVBand="0" w:oddHBand="0" w:evenHBand="0" w:firstRowFirstColumn="0" w:firstRowLastColumn="0" w:lastRowFirstColumn="0" w:lastRowLastColumn="0"/>
            </w:pPr>
            <w:r w:rsidRPr="53DA2571">
              <w:t xml:space="preserve">This was mentioned at a previous </w:t>
            </w:r>
            <w:r w:rsidR="00B2192B">
              <w:t>Panel</w:t>
            </w:r>
            <w:r w:rsidRPr="53DA2571">
              <w:t>.</w:t>
            </w:r>
          </w:p>
          <w:p w14:paraId="2887BA44" w14:textId="538797BB" w:rsidR="53DA2571" w:rsidRDefault="53DA2571" w:rsidP="003C79A5">
            <w:pPr>
              <w:cnfStyle w:val="000000000000" w:firstRow="0" w:lastRow="0" w:firstColumn="0" w:lastColumn="0" w:oddVBand="0" w:evenVBand="0" w:oddHBand="0" w:evenHBand="0" w:firstRowFirstColumn="0" w:firstRowLastColumn="0" w:lastRowFirstColumn="0" w:lastRowLastColumn="0"/>
            </w:pPr>
            <w:r w:rsidRPr="53DA2571">
              <w:t>Financial implications of care, high costs of care etc.</w:t>
            </w:r>
          </w:p>
          <w:p w14:paraId="1E711E7A" w14:textId="688B0441" w:rsidR="299647BE" w:rsidRDefault="299647BE" w:rsidP="003C79A5">
            <w:pPr>
              <w:cnfStyle w:val="000000000000" w:firstRow="0" w:lastRow="0" w:firstColumn="0" w:lastColumn="0" w:oddVBand="0" w:evenVBand="0" w:oddHBand="0" w:evenHBand="0" w:firstRowFirstColumn="0" w:firstRowLastColumn="0" w:lastRowFirstColumn="0" w:lastRowLastColumn="0"/>
            </w:pPr>
            <w:r w:rsidRPr="53DA2571">
              <w:t>Michelle has provided updates on the reason why the Council conducts financial care assessments on those wanting to access care.</w:t>
            </w:r>
          </w:p>
        </w:tc>
      </w:tr>
      <w:tr w:rsidR="00266B59" w14:paraId="51F43401" w14:textId="77777777" w:rsidTr="00266B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5" w:type="pct"/>
            <w:shd w:val="clear" w:color="auto" w:fill="auto"/>
            <w:tcMar>
              <w:left w:w="105" w:type="dxa"/>
              <w:right w:w="105" w:type="dxa"/>
            </w:tcMar>
          </w:tcPr>
          <w:p w14:paraId="6B719DC9" w14:textId="15B4178D" w:rsidR="53DA2571" w:rsidRDefault="53DA2571" w:rsidP="003C79A5">
            <w:r w:rsidRPr="53DA2571">
              <w:t>Summer</w:t>
            </w:r>
          </w:p>
        </w:tc>
        <w:tc>
          <w:tcPr>
            <w:tcW w:w="1111" w:type="pct"/>
            <w:shd w:val="clear" w:color="auto" w:fill="auto"/>
            <w:tcMar>
              <w:left w:w="105" w:type="dxa"/>
              <w:right w:w="105" w:type="dxa"/>
            </w:tcMar>
          </w:tcPr>
          <w:p w14:paraId="1E4FB89F" w14:textId="2DBBDDCE" w:rsidR="53DA2571" w:rsidRDefault="53DA2571" w:rsidP="003C79A5">
            <w:pPr>
              <w:cnfStyle w:val="000000100000" w:firstRow="0" w:lastRow="0" w:firstColumn="0" w:lastColumn="0" w:oddVBand="0" w:evenVBand="0" w:oddHBand="1" w:evenHBand="0" w:firstRowFirstColumn="0" w:firstRowLastColumn="0" w:lastRowFirstColumn="0" w:lastRowLastColumn="0"/>
            </w:pPr>
            <w:r w:rsidRPr="53DA2571">
              <w:t>Trauma card pilot</w:t>
            </w:r>
          </w:p>
        </w:tc>
        <w:tc>
          <w:tcPr>
            <w:tcW w:w="3054" w:type="pct"/>
            <w:shd w:val="clear" w:color="auto" w:fill="auto"/>
            <w:tcMar>
              <w:left w:w="105" w:type="dxa"/>
              <w:right w:w="105" w:type="dxa"/>
            </w:tcMar>
          </w:tcPr>
          <w:p w14:paraId="5FCA47B6" w14:textId="35F72705" w:rsidR="61CC4549" w:rsidRDefault="61CC4549" w:rsidP="003C79A5">
            <w:pPr>
              <w:cnfStyle w:val="000000100000" w:firstRow="0" w:lastRow="0" w:firstColumn="0" w:lastColumn="0" w:oddVBand="0" w:evenVBand="0" w:oddHBand="1" w:evenHBand="0" w:firstRowFirstColumn="0" w:firstRowLastColumn="0" w:lastRowFirstColumn="0" w:lastRowLastColumn="0"/>
            </w:pPr>
            <w:r w:rsidRPr="53DA2571">
              <w:t xml:space="preserve">This was discussed at the March </w:t>
            </w:r>
            <w:r w:rsidR="00B2192B">
              <w:t>Panel</w:t>
            </w:r>
            <w:r w:rsidRPr="53DA2571">
              <w:t>. Trauma cards are being piloted down south in A&amp;E</w:t>
            </w:r>
            <w:r w:rsidR="00B2192B">
              <w:t xml:space="preserve"> departments</w:t>
            </w:r>
            <w:r w:rsidR="445E5F35" w:rsidRPr="53DA2571">
              <w:t>. The purpose of the cards is to let hospital staff know when an individual has experienced trauma, and to ensure they are treated more sensitively and empathetically if needed.</w:t>
            </w:r>
          </w:p>
          <w:p w14:paraId="16C644DA" w14:textId="237C5204" w:rsidR="445E5F35" w:rsidRDefault="445E5F35" w:rsidP="003C79A5">
            <w:pPr>
              <w:cnfStyle w:val="000000100000" w:firstRow="0" w:lastRow="0" w:firstColumn="0" w:lastColumn="0" w:oddVBand="0" w:evenVBand="0" w:oddHBand="1" w:evenHBand="0" w:firstRowFirstColumn="0" w:firstRowLastColumn="0" w:lastRowFirstColumn="0" w:lastRowLastColumn="0"/>
            </w:pPr>
            <w:r w:rsidRPr="53DA2571">
              <w:t>We spoke about maybe trialling students on placement to accompany vulnerable patients, to ensure they feel safe and comfortable when visiting hospital.</w:t>
            </w:r>
          </w:p>
          <w:p w14:paraId="0B2960B8" w14:textId="46FB2D88" w:rsidR="53DA2571" w:rsidRDefault="53DA2571" w:rsidP="003C79A5">
            <w:pPr>
              <w:cnfStyle w:val="000000100000" w:firstRow="0" w:lastRow="0" w:firstColumn="0" w:lastColumn="0" w:oddVBand="0" w:evenVBand="0" w:oddHBand="1" w:evenHBand="0" w:firstRowFirstColumn="0" w:firstRowLastColumn="0" w:lastRowFirstColumn="0" w:lastRowLastColumn="0"/>
            </w:pPr>
            <w:r w:rsidRPr="53DA2571">
              <w:t xml:space="preserve">Emailed about this after the March </w:t>
            </w:r>
            <w:r w:rsidR="00B2192B">
              <w:t>Panel</w:t>
            </w:r>
            <w:r w:rsidRPr="53DA2571">
              <w:t>, no response to initial email, will send another.</w:t>
            </w:r>
          </w:p>
          <w:p w14:paraId="2B98963A" w14:textId="21BEF90E" w:rsidR="53DA2571" w:rsidRDefault="53DA2571" w:rsidP="003C79A5">
            <w:pPr>
              <w:cnfStyle w:val="000000100000" w:firstRow="0" w:lastRow="0" w:firstColumn="0" w:lastColumn="0" w:oddVBand="0" w:evenVBand="0" w:oddHBand="1" w:evenHBand="0" w:firstRowFirstColumn="0" w:firstRowLastColumn="0" w:lastRowFirstColumn="0" w:lastRowLastColumn="0"/>
            </w:pPr>
            <w:r w:rsidRPr="53DA2571">
              <w:t>Spoke to Kathryn</w:t>
            </w:r>
            <w:r w:rsidR="1B1095FF" w:rsidRPr="53DA2571">
              <w:t xml:space="preserve">, the Mental Health </w:t>
            </w:r>
            <w:r w:rsidR="00B2192B">
              <w:t>Panel</w:t>
            </w:r>
            <w:r w:rsidR="1B1095FF" w:rsidRPr="53DA2571">
              <w:t xml:space="preserve"> Coordinator, </w:t>
            </w:r>
            <w:r w:rsidRPr="53DA2571">
              <w:t>who had been in contact with Emma from the MHA who will feedback to me soon.</w:t>
            </w:r>
          </w:p>
        </w:tc>
      </w:tr>
    </w:tbl>
    <w:p w14:paraId="32D60198" w14:textId="1FE28559" w:rsidR="53DA2571" w:rsidRDefault="53DA2571" w:rsidP="003C79A5"/>
    <w:p w14:paraId="102157D8" w14:textId="35162D49" w:rsidR="009B209F" w:rsidRPr="00C578C9" w:rsidRDefault="5879203F" w:rsidP="00C578C9">
      <w:pPr>
        <w:pStyle w:val="Heading2"/>
      </w:pPr>
      <w:r w:rsidRPr="00C578C9">
        <w:rPr>
          <w:rStyle w:val="normaltextrun"/>
          <w:rFonts w:ascii="Poppins" w:eastAsia="Poppins" w:hAnsi="Poppins" w:cs="Poppins"/>
          <w:sz w:val="32"/>
          <w:szCs w:val="32"/>
        </w:rPr>
        <w:t>A</w:t>
      </w:r>
      <w:r w:rsidR="00F407FA" w:rsidRPr="00C578C9">
        <w:rPr>
          <w:rStyle w:val="normaltextrun"/>
          <w:rFonts w:ascii="Poppins" w:eastAsia="Poppins" w:hAnsi="Poppins" w:cs="Poppins"/>
          <w:sz w:val="32"/>
          <w:szCs w:val="32"/>
        </w:rPr>
        <w:t>ny other business</w:t>
      </w:r>
    </w:p>
    <w:p w14:paraId="1772861B" w14:textId="026F30BA" w:rsidR="009B209F" w:rsidRPr="00AA7389" w:rsidRDefault="6B855FDA" w:rsidP="001F1172">
      <w:pPr>
        <w:pStyle w:val="Heading3"/>
      </w:pPr>
      <w:r w:rsidRPr="00AA7389">
        <w:rPr>
          <w:rStyle w:val="normaltextrun"/>
          <w:rFonts w:ascii="Poppins" w:eastAsia="Poppins" w:hAnsi="Poppins" w:cs="Poppins"/>
          <w:sz w:val="28"/>
          <w:szCs w:val="28"/>
        </w:rPr>
        <w:t>Equipped Houses Webpage</w:t>
      </w:r>
    </w:p>
    <w:p w14:paraId="325641FB" w14:textId="67938BD5" w:rsidR="6B855FDA" w:rsidRPr="003F4C3A" w:rsidRDefault="6B855FDA" w:rsidP="003F4C3A">
      <w:r w:rsidRPr="003F4C3A">
        <w:t xml:space="preserve">Michelle provided brief updates on the new equipped houses </w:t>
      </w:r>
      <w:r w:rsidR="679AD943" w:rsidRPr="003F4C3A">
        <w:t>webpage</w:t>
      </w:r>
      <w:r w:rsidR="332C936F" w:rsidRPr="003F4C3A">
        <w:t xml:space="preserve">, I have sent these updates from Michelle via email and have asked for more feedback. The webpage is still being </w:t>
      </w:r>
      <w:r w:rsidR="02878DC1" w:rsidRPr="003F4C3A">
        <w:t>developed,</w:t>
      </w:r>
      <w:r w:rsidR="332C936F" w:rsidRPr="003F4C3A">
        <w:t xml:space="preserve"> and Michelle is welcoming any feedback</w:t>
      </w:r>
      <w:r w:rsidR="4CAB1E83" w:rsidRPr="003F4C3A">
        <w:t xml:space="preserve"> that</w:t>
      </w:r>
      <w:r w:rsidR="332C936F" w:rsidRPr="003F4C3A">
        <w:t xml:space="preserve"> </w:t>
      </w:r>
      <w:r w:rsidR="00B2192B" w:rsidRPr="003F4C3A">
        <w:t>Panel</w:t>
      </w:r>
      <w:r w:rsidR="332C936F" w:rsidRPr="003F4C3A">
        <w:t xml:space="preserve"> members ma</w:t>
      </w:r>
      <w:r w:rsidR="1724EA64" w:rsidRPr="003F4C3A">
        <w:t xml:space="preserve">y have. </w:t>
      </w:r>
    </w:p>
    <w:p w14:paraId="4A615592" w14:textId="7B687B8B" w:rsidR="34772FA5" w:rsidRPr="001F1172" w:rsidRDefault="34772FA5" w:rsidP="001F1172">
      <w:pPr>
        <w:pStyle w:val="Heading3"/>
        <w:rPr>
          <w:rStyle w:val="normaltextrun"/>
          <w:rFonts w:ascii="Poppins" w:eastAsia="Poppins" w:hAnsi="Poppins" w:cs="Poppins"/>
          <w:sz w:val="28"/>
          <w:szCs w:val="28"/>
        </w:rPr>
      </w:pPr>
      <w:r w:rsidRPr="001F1172">
        <w:rPr>
          <w:rStyle w:val="normaltextrun"/>
          <w:rFonts w:ascii="Poppins" w:eastAsia="Poppins" w:hAnsi="Poppins" w:cs="Poppins"/>
          <w:sz w:val="28"/>
          <w:szCs w:val="28"/>
        </w:rPr>
        <w:t>Medication Reminders</w:t>
      </w:r>
    </w:p>
    <w:p w14:paraId="350D2495" w14:textId="196C17B6" w:rsidR="34772FA5" w:rsidRPr="003F4C3A" w:rsidRDefault="34772FA5" w:rsidP="003F4C3A">
      <w:r w:rsidRPr="003F4C3A">
        <w:lastRenderedPageBreak/>
        <w:t>There was a discussion around receiving medication reminders from the NHS app and PATCHES. Currently, they do not inform</w:t>
      </w:r>
      <w:r w:rsidR="7816F102" w:rsidRPr="003F4C3A">
        <w:t xml:space="preserve"> patients when their medications are due, and this has led to some people forgetting about important medication, and </w:t>
      </w:r>
      <w:r w:rsidR="67B2FA8A" w:rsidRPr="003F4C3A">
        <w:t xml:space="preserve">medication doses being missed. Summer will feedback on this at the next </w:t>
      </w:r>
      <w:r w:rsidR="00B2192B" w:rsidRPr="003F4C3A">
        <w:t>Panel</w:t>
      </w:r>
      <w:r w:rsidR="67B2FA8A" w:rsidRPr="003F4C3A">
        <w:t>.</w:t>
      </w:r>
    </w:p>
    <w:p w14:paraId="3A0FF7B2" w14:textId="300B17AA" w:rsidR="67B2FA8A" w:rsidRDefault="67B2FA8A" w:rsidP="001F1172">
      <w:pPr>
        <w:pStyle w:val="Heading3"/>
        <w:rPr>
          <w:rStyle w:val="normaltextrun"/>
          <w:rFonts w:ascii="Poppins" w:eastAsia="Poppins" w:hAnsi="Poppins" w:cs="Poppins"/>
          <w:color w:val="0E2740"/>
          <w:sz w:val="28"/>
          <w:szCs w:val="28"/>
        </w:rPr>
      </w:pPr>
      <w:r w:rsidRPr="53DA2571">
        <w:rPr>
          <w:rStyle w:val="normaltextrun"/>
          <w:rFonts w:ascii="Poppins" w:eastAsia="Poppins" w:hAnsi="Poppins" w:cs="Poppins"/>
          <w:color w:val="0E2740"/>
          <w:sz w:val="28"/>
          <w:szCs w:val="28"/>
        </w:rPr>
        <w:t>Acute Assessment Unit (AAU)</w:t>
      </w:r>
    </w:p>
    <w:p w14:paraId="62F97E12" w14:textId="54A02F92" w:rsidR="2BACF310" w:rsidRPr="003C79A5" w:rsidRDefault="2BACF310" w:rsidP="003F4C3A">
      <w:pPr>
        <w:rPr>
          <w:rStyle w:val="normaltextrun"/>
          <w:rFonts w:ascii="Poppins" w:eastAsia="Poppins" w:hAnsi="Poppins" w:cs="Poppins"/>
          <w:sz w:val="20"/>
          <w:szCs w:val="20"/>
        </w:rPr>
      </w:pPr>
      <w:r w:rsidRPr="003C79A5">
        <w:rPr>
          <w:rStyle w:val="normaltextrun"/>
          <w:rFonts w:ascii="Poppins" w:eastAsia="Poppins" w:hAnsi="Poppins" w:cs="Poppins"/>
          <w:sz w:val="20"/>
          <w:szCs w:val="20"/>
        </w:rPr>
        <w:t xml:space="preserve">There was a discussion about the AAU ward at Pinderfields not being used. </w:t>
      </w:r>
      <w:r w:rsidR="0D79F75C" w:rsidRPr="003C79A5">
        <w:rPr>
          <w:rStyle w:val="normaltextrun"/>
          <w:rFonts w:ascii="Poppins" w:eastAsia="Poppins" w:hAnsi="Poppins" w:cs="Poppins"/>
          <w:sz w:val="20"/>
          <w:szCs w:val="20"/>
        </w:rPr>
        <w:t xml:space="preserve">There was a query around this not being used and being rented out as an office space. Summer will provide updates on this at the next </w:t>
      </w:r>
      <w:r w:rsidR="00B2192B">
        <w:rPr>
          <w:rStyle w:val="normaltextrun"/>
          <w:rFonts w:ascii="Poppins" w:eastAsia="Poppins" w:hAnsi="Poppins" w:cs="Poppins"/>
          <w:sz w:val="20"/>
          <w:szCs w:val="20"/>
        </w:rPr>
        <w:t>Panel</w:t>
      </w:r>
      <w:r w:rsidR="0D79F75C" w:rsidRPr="003C79A5">
        <w:rPr>
          <w:rStyle w:val="normaltextrun"/>
          <w:rFonts w:ascii="Poppins" w:eastAsia="Poppins" w:hAnsi="Poppins" w:cs="Poppins"/>
          <w:sz w:val="20"/>
          <w:szCs w:val="20"/>
        </w:rPr>
        <w:t>.</w:t>
      </w:r>
    </w:p>
    <w:p w14:paraId="41A900F0" w14:textId="4EBCA975" w:rsidR="009B209F" w:rsidRDefault="5879203F" w:rsidP="00C578C9">
      <w:pPr>
        <w:pStyle w:val="Heading2"/>
        <w:rPr>
          <w:rStyle w:val="normaltextrun"/>
          <w:rFonts w:ascii="Poppins" w:eastAsia="Poppins" w:hAnsi="Poppins" w:cs="Poppins"/>
          <w:color w:val="153D63" w:themeColor="text2" w:themeTint="E6"/>
          <w:sz w:val="32"/>
          <w:szCs w:val="32"/>
        </w:rPr>
      </w:pPr>
      <w:r w:rsidRPr="53DA2571">
        <w:rPr>
          <w:rStyle w:val="normaltextrun"/>
          <w:rFonts w:ascii="Poppins" w:eastAsia="Poppins" w:hAnsi="Poppins" w:cs="Poppins"/>
          <w:color w:val="0E2740"/>
          <w:sz w:val="32"/>
          <w:szCs w:val="32"/>
        </w:rPr>
        <w:t>Future Meetings</w:t>
      </w:r>
    </w:p>
    <w:p w14:paraId="6013C37D" w14:textId="6F7B389B" w:rsidR="009B209F" w:rsidRDefault="532624DC" w:rsidP="003C79A5">
      <w:r w:rsidRPr="53DA2571">
        <w:rPr>
          <w:lang w:val="en-US"/>
        </w:rPr>
        <w:t xml:space="preserve">All meetings between 10.15 am and 12 </w:t>
      </w:r>
      <w:r w:rsidR="009B03B8">
        <w:rPr>
          <w:lang w:val="en-US"/>
        </w:rPr>
        <w:t xml:space="preserve">Noon </w:t>
      </w:r>
      <w:r w:rsidRPr="53DA2571">
        <w:rPr>
          <w:lang w:val="en-US"/>
        </w:rPr>
        <w:t>at West Wakefield Methodist Church</w:t>
      </w:r>
    </w:p>
    <w:p w14:paraId="5722D258" w14:textId="760547C2" w:rsidR="009B209F" w:rsidRDefault="532624DC" w:rsidP="003C79A5">
      <w:r w:rsidRPr="53DA2571">
        <w:rPr>
          <w:lang w:val="en-US"/>
        </w:rPr>
        <w:t xml:space="preserve">Tuesday 22 July </w:t>
      </w:r>
      <w:r w:rsidR="009B03B8">
        <w:rPr>
          <w:lang w:val="en-US"/>
        </w:rPr>
        <w:t>2025</w:t>
      </w:r>
    </w:p>
    <w:p w14:paraId="67B27537" w14:textId="41C4E149" w:rsidR="009B209F" w:rsidRDefault="532624DC" w:rsidP="003C79A5">
      <w:r w:rsidRPr="53DA2571">
        <w:rPr>
          <w:lang w:val="en-US"/>
        </w:rPr>
        <w:t xml:space="preserve">Tuesday 19 August </w:t>
      </w:r>
      <w:r w:rsidR="009B03B8">
        <w:rPr>
          <w:lang w:val="en-US"/>
        </w:rPr>
        <w:t>2025</w:t>
      </w:r>
    </w:p>
    <w:p w14:paraId="169CBD6B" w14:textId="390379A6" w:rsidR="009B209F" w:rsidRDefault="532624DC" w:rsidP="003C79A5">
      <w:r w:rsidRPr="53DA2571">
        <w:rPr>
          <w:lang w:val="en-US"/>
        </w:rPr>
        <w:t xml:space="preserve">Tuesday 16 September </w:t>
      </w:r>
      <w:r w:rsidR="009B03B8">
        <w:rPr>
          <w:lang w:val="en-US"/>
        </w:rPr>
        <w:t>2025</w:t>
      </w:r>
    </w:p>
    <w:p w14:paraId="5006A251" w14:textId="555E9DC2" w:rsidR="009B209F" w:rsidRDefault="532624DC" w:rsidP="003C79A5">
      <w:r w:rsidRPr="53DA2571">
        <w:rPr>
          <w:lang w:val="en-US"/>
        </w:rPr>
        <w:t xml:space="preserve">Tuesday 21 October </w:t>
      </w:r>
      <w:r w:rsidR="009B03B8">
        <w:rPr>
          <w:lang w:val="en-US"/>
        </w:rPr>
        <w:t>2025</w:t>
      </w:r>
    </w:p>
    <w:p w14:paraId="6C4321C6" w14:textId="29D70E1E" w:rsidR="009B209F" w:rsidRDefault="532624DC" w:rsidP="003C79A5">
      <w:r w:rsidRPr="53DA2571">
        <w:rPr>
          <w:lang w:val="en-US"/>
        </w:rPr>
        <w:t xml:space="preserve">Tuesday 18 November </w:t>
      </w:r>
      <w:r w:rsidR="009B03B8">
        <w:rPr>
          <w:lang w:val="en-US"/>
        </w:rPr>
        <w:t>2025</w:t>
      </w:r>
    </w:p>
    <w:p w14:paraId="7C7E1590" w14:textId="1431E049" w:rsidR="009B209F" w:rsidRDefault="532624DC" w:rsidP="003C79A5">
      <w:r w:rsidRPr="53DA2571">
        <w:rPr>
          <w:lang w:val="en-US"/>
        </w:rPr>
        <w:t>Tuesday 16 December</w:t>
      </w:r>
      <w:r w:rsidR="009B03B8">
        <w:rPr>
          <w:lang w:val="en-US"/>
        </w:rPr>
        <w:t xml:space="preserve"> </w:t>
      </w:r>
      <w:r w:rsidR="009B03B8">
        <w:rPr>
          <w:lang w:val="en-US"/>
        </w:rPr>
        <w:t>2025</w:t>
      </w:r>
    </w:p>
    <w:sectPr w:rsidR="009B209F" w:rsidSect="00881992">
      <w:footerReference w:type="default" r:id="rId10"/>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DE208" w14:textId="77777777" w:rsidR="00084890" w:rsidRDefault="00084890" w:rsidP="00084890">
      <w:pPr>
        <w:spacing w:after="0" w:line="240" w:lineRule="auto"/>
      </w:pPr>
      <w:r>
        <w:separator/>
      </w:r>
    </w:p>
  </w:endnote>
  <w:endnote w:type="continuationSeparator" w:id="0">
    <w:p w14:paraId="4368991C" w14:textId="77777777" w:rsidR="00084890" w:rsidRDefault="00084890" w:rsidP="00084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908907"/>
      <w:docPartObj>
        <w:docPartGallery w:val="Page Numbers (Bottom of Page)"/>
        <w:docPartUnique/>
      </w:docPartObj>
    </w:sdtPr>
    <w:sdtEndPr>
      <w:rPr>
        <w:noProof/>
      </w:rPr>
    </w:sdtEndPr>
    <w:sdtContent>
      <w:p w14:paraId="5EB1A9CC" w14:textId="304A39E1" w:rsidR="00084890" w:rsidRDefault="00084890" w:rsidP="000848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D283" w14:textId="77777777" w:rsidR="00084890" w:rsidRDefault="00084890" w:rsidP="00084890">
      <w:pPr>
        <w:spacing w:after="0" w:line="240" w:lineRule="auto"/>
      </w:pPr>
      <w:r>
        <w:separator/>
      </w:r>
    </w:p>
  </w:footnote>
  <w:footnote w:type="continuationSeparator" w:id="0">
    <w:p w14:paraId="4474890D" w14:textId="77777777" w:rsidR="00084890" w:rsidRDefault="00084890" w:rsidP="0008489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T2DqdQZWi1IEs/" int2:id="GxaD6Qb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5D76"/>
    <w:multiLevelType w:val="hybridMultilevel"/>
    <w:tmpl w:val="3246F56C"/>
    <w:lvl w:ilvl="0" w:tplc="F7646A8E">
      <w:start w:val="1"/>
      <w:numFmt w:val="bullet"/>
      <w:lvlText w:val="·"/>
      <w:lvlJc w:val="left"/>
      <w:pPr>
        <w:ind w:left="720" w:hanging="360"/>
      </w:pPr>
      <w:rPr>
        <w:rFonts w:ascii="Symbol" w:hAnsi="Symbol" w:hint="default"/>
      </w:rPr>
    </w:lvl>
    <w:lvl w:ilvl="1" w:tplc="38B610C6">
      <w:start w:val="1"/>
      <w:numFmt w:val="bullet"/>
      <w:lvlText w:val="o"/>
      <w:lvlJc w:val="left"/>
      <w:pPr>
        <w:ind w:left="1440" w:hanging="360"/>
      </w:pPr>
      <w:rPr>
        <w:rFonts w:ascii="Courier New" w:hAnsi="Courier New" w:hint="default"/>
      </w:rPr>
    </w:lvl>
    <w:lvl w:ilvl="2" w:tplc="E88E2B12">
      <w:start w:val="1"/>
      <w:numFmt w:val="bullet"/>
      <w:lvlText w:val=""/>
      <w:lvlJc w:val="left"/>
      <w:pPr>
        <w:ind w:left="2160" w:hanging="360"/>
      </w:pPr>
      <w:rPr>
        <w:rFonts w:ascii="Wingdings" w:hAnsi="Wingdings" w:hint="default"/>
      </w:rPr>
    </w:lvl>
    <w:lvl w:ilvl="3" w:tplc="C9AC88B0">
      <w:start w:val="1"/>
      <w:numFmt w:val="bullet"/>
      <w:lvlText w:val=""/>
      <w:lvlJc w:val="left"/>
      <w:pPr>
        <w:ind w:left="2880" w:hanging="360"/>
      </w:pPr>
      <w:rPr>
        <w:rFonts w:ascii="Symbol" w:hAnsi="Symbol" w:hint="default"/>
      </w:rPr>
    </w:lvl>
    <w:lvl w:ilvl="4" w:tplc="6E22973E">
      <w:start w:val="1"/>
      <w:numFmt w:val="bullet"/>
      <w:lvlText w:val="o"/>
      <w:lvlJc w:val="left"/>
      <w:pPr>
        <w:ind w:left="3600" w:hanging="360"/>
      </w:pPr>
      <w:rPr>
        <w:rFonts w:ascii="Courier New" w:hAnsi="Courier New" w:hint="default"/>
      </w:rPr>
    </w:lvl>
    <w:lvl w:ilvl="5" w:tplc="A22CF6FA">
      <w:start w:val="1"/>
      <w:numFmt w:val="bullet"/>
      <w:lvlText w:val=""/>
      <w:lvlJc w:val="left"/>
      <w:pPr>
        <w:ind w:left="4320" w:hanging="360"/>
      </w:pPr>
      <w:rPr>
        <w:rFonts w:ascii="Wingdings" w:hAnsi="Wingdings" w:hint="default"/>
      </w:rPr>
    </w:lvl>
    <w:lvl w:ilvl="6" w:tplc="85B276E8">
      <w:start w:val="1"/>
      <w:numFmt w:val="bullet"/>
      <w:lvlText w:val=""/>
      <w:lvlJc w:val="left"/>
      <w:pPr>
        <w:ind w:left="5040" w:hanging="360"/>
      </w:pPr>
      <w:rPr>
        <w:rFonts w:ascii="Symbol" w:hAnsi="Symbol" w:hint="default"/>
      </w:rPr>
    </w:lvl>
    <w:lvl w:ilvl="7" w:tplc="3EE67516">
      <w:start w:val="1"/>
      <w:numFmt w:val="bullet"/>
      <w:lvlText w:val="o"/>
      <w:lvlJc w:val="left"/>
      <w:pPr>
        <w:ind w:left="5760" w:hanging="360"/>
      </w:pPr>
      <w:rPr>
        <w:rFonts w:ascii="Courier New" w:hAnsi="Courier New" w:hint="default"/>
      </w:rPr>
    </w:lvl>
    <w:lvl w:ilvl="8" w:tplc="503803FA">
      <w:start w:val="1"/>
      <w:numFmt w:val="bullet"/>
      <w:lvlText w:val=""/>
      <w:lvlJc w:val="left"/>
      <w:pPr>
        <w:ind w:left="6480" w:hanging="360"/>
      </w:pPr>
      <w:rPr>
        <w:rFonts w:ascii="Wingdings" w:hAnsi="Wingdings" w:hint="default"/>
      </w:rPr>
    </w:lvl>
  </w:abstractNum>
  <w:abstractNum w:abstractNumId="1" w15:restartNumberingAfterBreak="0">
    <w:nsid w:val="276362EC"/>
    <w:multiLevelType w:val="hybridMultilevel"/>
    <w:tmpl w:val="F184F3A2"/>
    <w:lvl w:ilvl="0" w:tplc="42FAC06A">
      <w:start w:val="1"/>
      <w:numFmt w:val="decimal"/>
      <w:lvlText w:val="%1."/>
      <w:lvlJc w:val="left"/>
      <w:pPr>
        <w:ind w:left="720" w:hanging="360"/>
      </w:pPr>
    </w:lvl>
    <w:lvl w:ilvl="1" w:tplc="3EC6BFA0">
      <w:start w:val="1"/>
      <w:numFmt w:val="lowerLetter"/>
      <w:lvlText w:val="%2."/>
      <w:lvlJc w:val="left"/>
      <w:pPr>
        <w:ind w:left="1440" w:hanging="360"/>
      </w:pPr>
    </w:lvl>
    <w:lvl w:ilvl="2" w:tplc="ED7C41F6">
      <w:start w:val="1"/>
      <w:numFmt w:val="lowerRoman"/>
      <w:lvlText w:val="%3."/>
      <w:lvlJc w:val="right"/>
      <w:pPr>
        <w:ind w:left="2160" w:hanging="180"/>
      </w:pPr>
    </w:lvl>
    <w:lvl w:ilvl="3" w:tplc="0CCC7390">
      <w:start w:val="1"/>
      <w:numFmt w:val="decimal"/>
      <w:lvlText w:val="%4."/>
      <w:lvlJc w:val="left"/>
      <w:pPr>
        <w:ind w:left="2880" w:hanging="360"/>
      </w:pPr>
    </w:lvl>
    <w:lvl w:ilvl="4" w:tplc="CC1ABC80">
      <w:start w:val="1"/>
      <w:numFmt w:val="lowerLetter"/>
      <w:lvlText w:val="%5."/>
      <w:lvlJc w:val="left"/>
      <w:pPr>
        <w:ind w:left="3600" w:hanging="360"/>
      </w:pPr>
    </w:lvl>
    <w:lvl w:ilvl="5" w:tplc="1F78884C">
      <w:start w:val="1"/>
      <w:numFmt w:val="lowerRoman"/>
      <w:lvlText w:val="%6."/>
      <w:lvlJc w:val="right"/>
      <w:pPr>
        <w:ind w:left="4320" w:hanging="180"/>
      </w:pPr>
    </w:lvl>
    <w:lvl w:ilvl="6" w:tplc="40CC3222">
      <w:start w:val="1"/>
      <w:numFmt w:val="decimal"/>
      <w:lvlText w:val="%7."/>
      <w:lvlJc w:val="left"/>
      <w:pPr>
        <w:ind w:left="5040" w:hanging="360"/>
      </w:pPr>
    </w:lvl>
    <w:lvl w:ilvl="7" w:tplc="8C367E4A">
      <w:start w:val="1"/>
      <w:numFmt w:val="lowerLetter"/>
      <w:lvlText w:val="%8."/>
      <w:lvlJc w:val="left"/>
      <w:pPr>
        <w:ind w:left="5760" w:hanging="360"/>
      </w:pPr>
    </w:lvl>
    <w:lvl w:ilvl="8" w:tplc="7FC882F0">
      <w:start w:val="1"/>
      <w:numFmt w:val="lowerRoman"/>
      <w:lvlText w:val="%9."/>
      <w:lvlJc w:val="right"/>
      <w:pPr>
        <w:ind w:left="6480" w:hanging="180"/>
      </w:pPr>
    </w:lvl>
  </w:abstractNum>
  <w:abstractNum w:abstractNumId="2" w15:restartNumberingAfterBreak="0">
    <w:nsid w:val="2EC3FA40"/>
    <w:multiLevelType w:val="hybridMultilevel"/>
    <w:tmpl w:val="C79AFCB2"/>
    <w:lvl w:ilvl="0" w:tplc="EAEAC8D8">
      <w:start w:val="1"/>
      <w:numFmt w:val="bullet"/>
      <w:lvlText w:val="·"/>
      <w:lvlJc w:val="left"/>
      <w:pPr>
        <w:ind w:left="720" w:hanging="360"/>
      </w:pPr>
      <w:rPr>
        <w:rFonts w:ascii="Symbol" w:hAnsi="Symbol" w:hint="default"/>
      </w:rPr>
    </w:lvl>
    <w:lvl w:ilvl="1" w:tplc="BED69398">
      <w:start w:val="1"/>
      <w:numFmt w:val="bullet"/>
      <w:lvlText w:val="o"/>
      <w:lvlJc w:val="left"/>
      <w:pPr>
        <w:ind w:left="1440" w:hanging="360"/>
      </w:pPr>
      <w:rPr>
        <w:rFonts w:ascii="Courier New" w:hAnsi="Courier New" w:hint="default"/>
      </w:rPr>
    </w:lvl>
    <w:lvl w:ilvl="2" w:tplc="DB0E5B48">
      <w:start w:val="1"/>
      <w:numFmt w:val="bullet"/>
      <w:lvlText w:val=""/>
      <w:lvlJc w:val="left"/>
      <w:pPr>
        <w:ind w:left="2160" w:hanging="360"/>
      </w:pPr>
      <w:rPr>
        <w:rFonts w:ascii="Wingdings" w:hAnsi="Wingdings" w:hint="default"/>
      </w:rPr>
    </w:lvl>
    <w:lvl w:ilvl="3" w:tplc="3EF83510">
      <w:start w:val="1"/>
      <w:numFmt w:val="bullet"/>
      <w:lvlText w:val=""/>
      <w:lvlJc w:val="left"/>
      <w:pPr>
        <w:ind w:left="2880" w:hanging="360"/>
      </w:pPr>
      <w:rPr>
        <w:rFonts w:ascii="Symbol" w:hAnsi="Symbol" w:hint="default"/>
      </w:rPr>
    </w:lvl>
    <w:lvl w:ilvl="4" w:tplc="37D8A440">
      <w:start w:val="1"/>
      <w:numFmt w:val="bullet"/>
      <w:lvlText w:val="o"/>
      <w:lvlJc w:val="left"/>
      <w:pPr>
        <w:ind w:left="3600" w:hanging="360"/>
      </w:pPr>
      <w:rPr>
        <w:rFonts w:ascii="Courier New" w:hAnsi="Courier New" w:hint="default"/>
      </w:rPr>
    </w:lvl>
    <w:lvl w:ilvl="5" w:tplc="B0FC5BB6">
      <w:start w:val="1"/>
      <w:numFmt w:val="bullet"/>
      <w:lvlText w:val=""/>
      <w:lvlJc w:val="left"/>
      <w:pPr>
        <w:ind w:left="4320" w:hanging="360"/>
      </w:pPr>
      <w:rPr>
        <w:rFonts w:ascii="Wingdings" w:hAnsi="Wingdings" w:hint="default"/>
      </w:rPr>
    </w:lvl>
    <w:lvl w:ilvl="6" w:tplc="AFC82BE8">
      <w:start w:val="1"/>
      <w:numFmt w:val="bullet"/>
      <w:lvlText w:val=""/>
      <w:lvlJc w:val="left"/>
      <w:pPr>
        <w:ind w:left="5040" w:hanging="360"/>
      </w:pPr>
      <w:rPr>
        <w:rFonts w:ascii="Symbol" w:hAnsi="Symbol" w:hint="default"/>
      </w:rPr>
    </w:lvl>
    <w:lvl w:ilvl="7" w:tplc="D80CC59E">
      <w:start w:val="1"/>
      <w:numFmt w:val="bullet"/>
      <w:lvlText w:val="o"/>
      <w:lvlJc w:val="left"/>
      <w:pPr>
        <w:ind w:left="5760" w:hanging="360"/>
      </w:pPr>
      <w:rPr>
        <w:rFonts w:ascii="Courier New" w:hAnsi="Courier New" w:hint="default"/>
      </w:rPr>
    </w:lvl>
    <w:lvl w:ilvl="8" w:tplc="F7F62B00">
      <w:start w:val="1"/>
      <w:numFmt w:val="bullet"/>
      <w:lvlText w:val=""/>
      <w:lvlJc w:val="left"/>
      <w:pPr>
        <w:ind w:left="6480" w:hanging="360"/>
      </w:pPr>
      <w:rPr>
        <w:rFonts w:ascii="Wingdings" w:hAnsi="Wingdings" w:hint="default"/>
      </w:rPr>
    </w:lvl>
  </w:abstractNum>
  <w:abstractNum w:abstractNumId="3" w15:restartNumberingAfterBreak="0">
    <w:nsid w:val="3DA694FE"/>
    <w:multiLevelType w:val="hybridMultilevel"/>
    <w:tmpl w:val="5F0CE5C8"/>
    <w:lvl w:ilvl="0" w:tplc="CDE68D5E">
      <w:start w:val="1"/>
      <w:numFmt w:val="bullet"/>
      <w:lvlText w:val="·"/>
      <w:lvlJc w:val="left"/>
      <w:pPr>
        <w:ind w:left="720" w:hanging="360"/>
      </w:pPr>
      <w:rPr>
        <w:rFonts w:ascii="Symbol" w:hAnsi="Symbol" w:hint="default"/>
      </w:rPr>
    </w:lvl>
    <w:lvl w:ilvl="1" w:tplc="C624D554">
      <w:start w:val="1"/>
      <w:numFmt w:val="bullet"/>
      <w:lvlText w:val="o"/>
      <w:lvlJc w:val="left"/>
      <w:pPr>
        <w:ind w:left="1440" w:hanging="360"/>
      </w:pPr>
      <w:rPr>
        <w:rFonts w:ascii="Courier New" w:hAnsi="Courier New" w:hint="default"/>
      </w:rPr>
    </w:lvl>
    <w:lvl w:ilvl="2" w:tplc="7340E29A">
      <w:start w:val="1"/>
      <w:numFmt w:val="bullet"/>
      <w:lvlText w:val=""/>
      <w:lvlJc w:val="left"/>
      <w:pPr>
        <w:ind w:left="2160" w:hanging="360"/>
      </w:pPr>
      <w:rPr>
        <w:rFonts w:ascii="Wingdings" w:hAnsi="Wingdings" w:hint="default"/>
      </w:rPr>
    </w:lvl>
    <w:lvl w:ilvl="3" w:tplc="AB7C585C">
      <w:start w:val="1"/>
      <w:numFmt w:val="bullet"/>
      <w:lvlText w:val=""/>
      <w:lvlJc w:val="left"/>
      <w:pPr>
        <w:ind w:left="2880" w:hanging="360"/>
      </w:pPr>
      <w:rPr>
        <w:rFonts w:ascii="Symbol" w:hAnsi="Symbol" w:hint="default"/>
      </w:rPr>
    </w:lvl>
    <w:lvl w:ilvl="4" w:tplc="58067A02">
      <w:start w:val="1"/>
      <w:numFmt w:val="bullet"/>
      <w:lvlText w:val="o"/>
      <w:lvlJc w:val="left"/>
      <w:pPr>
        <w:ind w:left="3600" w:hanging="360"/>
      </w:pPr>
      <w:rPr>
        <w:rFonts w:ascii="Courier New" w:hAnsi="Courier New" w:hint="default"/>
      </w:rPr>
    </w:lvl>
    <w:lvl w:ilvl="5" w:tplc="1E1C9D3C">
      <w:start w:val="1"/>
      <w:numFmt w:val="bullet"/>
      <w:lvlText w:val=""/>
      <w:lvlJc w:val="left"/>
      <w:pPr>
        <w:ind w:left="4320" w:hanging="360"/>
      </w:pPr>
      <w:rPr>
        <w:rFonts w:ascii="Wingdings" w:hAnsi="Wingdings" w:hint="default"/>
      </w:rPr>
    </w:lvl>
    <w:lvl w:ilvl="6" w:tplc="800E3FC2">
      <w:start w:val="1"/>
      <w:numFmt w:val="bullet"/>
      <w:lvlText w:val=""/>
      <w:lvlJc w:val="left"/>
      <w:pPr>
        <w:ind w:left="5040" w:hanging="360"/>
      </w:pPr>
      <w:rPr>
        <w:rFonts w:ascii="Symbol" w:hAnsi="Symbol" w:hint="default"/>
      </w:rPr>
    </w:lvl>
    <w:lvl w:ilvl="7" w:tplc="7C1CA8CC">
      <w:start w:val="1"/>
      <w:numFmt w:val="bullet"/>
      <w:lvlText w:val="o"/>
      <w:lvlJc w:val="left"/>
      <w:pPr>
        <w:ind w:left="5760" w:hanging="360"/>
      </w:pPr>
      <w:rPr>
        <w:rFonts w:ascii="Courier New" w:hAnsi="Courier New" w:hint="default"/>
      </w:rPr>
    </w:lvl>
    <w:lvl w:ilvl="8" w:tplc="2FD6AEDA">
      <w:start w:val="1"/>
      <w:numFmt w:val="bullet"/>
      <w:lvlText w:val=""/>
      <w:lvlJc w:val="left"/>
      <w:pPr>
        <w:ind w:left="6480" w:hanging="360"/>
      </w:pPr>
      <w:rPr>
        <w:rFonts w:ascii="Wingdings" w:hAnsi="Wingdings" w:hint="default"/>
      </w:rPr>
    </w:lvl>
  </w:abstractNum>
  <w:num w:numId="1" w16cid:durableId="725179104">
    <w:abstractNumId w:val="3"/>
  </w:num>
  <w:num w:numId="2" w16cid:durableId="1085956516">
    <w:abstractNumId w:val="1"/>
  </w:num>
  <w:num w:numId="3" w16cid:durableId="880289053">
    <w:abstractNumId w:val="2"/>
  </w:num>
  <w:num w:numId="4" w16cid:durableId="264120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E666F6"/>
    <w:rsid w:val="0002566C"/>
    <w:rsid w:val="00030543"/>
    <w:rsid w:val="00084890"/>
    <w:rsid w:val="001F1172"/>
    <w:rsid w:val="00266B59"/>
    <w:rsid w:val="002D700E"/>
    <w:rsid w:val="003C79A5"/>
    <w:rsid w:val="003F4C3A"/>
    <w:rsid w:val="00881992"/>
    <w:rsid w:val="0088ED76"/>
    <w:rsid w:val="009B03B8"/>
    <w:rsid w:val="009B209F"/>
    <w:rsid w:val="00AA7389"/>
    <w:rsid w:val="00B2192B"/>
    <w:rsid w:val="00B4396A"/>
    <w:rsid w:val="00B67B45"/>
    <w:rsid w:val="00C578C9"/>
    <w:rsid w:val="00CA38FA"/>
    <w:rsid w:val="00CF6089"/>
    <w:rsid w:val="00F407FA"/>
    <w:rsid w:val="010FB328"/>
    <w:rsid w:val="01D3330F"/>
    <w:rsid w:val="0217EC3F"/>
    <w:rsid w:val="02878DC1"/>
    <w:rsid w:val="029143B9"/>
    <w:rsid w:val="03310CAF"/>
    <w:rsid w:val="033782BB"/>
    <w:rsid w:val="034F1F23"/>
    <w:rsid w:val="03B84CA0"/>
    <w:rsid w:val="03E046D6"/>
    <w:rsid w:val="04499855"/>
    <w:rsid w:val="044A551E"/>
    <w:rsid w:val="045FDE77"/>
    <w:rsid w:val="055D8C35"/>
    <w:rsid w:val="06411A18"/>
    <w:rsid w:val="065DACBC"/>
    <w:rsid w:val="06724FA5"/>
    <w:rsid w:val="0836C160"/>
    <w:rsid w:val="08633A73"/>
    <w:rsid w:val="0896A4B2"/>
    <w:rsid w:val="089F35E4"/>
    <w:rsid w:val="0B132A65"/>
    <w:rsid w:val="0BAEABE9"/>
    <w:rsid w:val="0C807CD9"/>
    <w:rsid w:val="0D3EC15A"/>
    <w:rsid w:val="0D79F75C"/>
    <w:rsid w:val="0E171111"/>
    <w:rsid w:val="0F7DF0C2"/>
    <w:rsid w:val="106A2247"/>
    <w:rsid w:val="107FC6AD"/>
    <w:rsid w:val="120AB6C9"/>
    <w:rsid w:val="12582B92"/>
    <w:rsid w:val="125934DB"/>
    <w:rsid w:val="12E0D604"/>
    <w:rsid w:val="148D3411"/>
    <w:rsid w:val="14A74276"/>
    <w:rsid w:val="152F2E5C"/>
    <w:rsid w:val="15403C68"/>
    <w:rsid w:val="15786C29"/>
    <w:rsid w:val="15CEF8BB"/>
    <w:rsid w:val="16EB3580"/>
    <w:rsid w:val="1724EA64"/>
    <w:rsid w:val="17514387"/>
    <w:rsid w:val="178A3A07"/>
    <w:rsid w:val="18F4649A"/>
    <w:rsid w:val="19E1DE1A"/>
    <w:rsid w:val="19EACF0F"/>
    <w:rsid w:val="1A9F2FBE"/>
    <w:rsid w:val="1AA16974"/>
    <w:rsid w:val="1B1095FF"/>
    <w:rsid w:val="1BB0AE19"/>
    <w:rsid w:val="1BBC3D64"/>
    <w:rsid w:val="1BEC2FD3"/>
    <w:rsid w:val="1CCB3C65"/>
    <w:rsid w:val="1CDDB1D6"/>
    <w:rsid w:val="1D1259D4"/>
    <w:rsid w:val="1D5CA7B2"/>
    <w:rsid w:val="1DE53B03"/>
    <w:rsid w:val="1E28CBDD"/>
    <w:rsid w:val="1E320468"/>
    <w:rsid w:val="1F17A390"/>
    <w:rsid w:val="201D6E6D"/>
    <w:rsid w:val="20412705"/>
    <w:rsid w:val="20D9E98F"/>
    <w:rsid w:val="213BFD24"/>
    <w:rsid w:val="2152C625"/>
    <w:rsid w:val="22129807"/>
    <w:rsid w:val="22354B52"/>
    <w:rsid w:val="2236A927"/>
    <w:rsid w:val="22968545"/>
    <w:rsid w:val="240A1459"/>
    <w:rsid w:val="2450B6F0"/>
    <w:rsid w:val="24748024"/>
    <w:rsid w:val="2509BA25"/>
    <w:rsid w:val="251EFA77"/>
    <w:rsid w:val="26D1550A"/>
    <w:rsid w:val="27194ED4"/>
    <w:rsid w:val="27EAF281"/>
    <w:rsid w:val="28233016"/>
    <w:rsid w:val="283DD3E9"/>
    <w:rsid w:val="28CE3F2F"/>
    <w:rsid w:val="28CF248D"/>
    <w:rsid w:val="299647BE"/>
    <w:rsid w:val="29EB0635"/>
    <w:rsid w:val="2A17210F"/>
    <w:rsid w:val="2B4D7089"/>
    <w:rsid w:val="2BACF310"/>
    <w:rsid w:val="2C290220"/>
    <w:rsid w:val="2CCF6291"/>
    <w:rsid w:val="2CD30E20"/>
    <w:rsid w:val="2CD58BA7"/>
    <w:rsid w:val="2DA53D31"/>
    <w:rsid w:val="2DE0FC90"/>
    <w:rsid w:val="2F48D508"/>
    <w:rsid w:val="2F6439B6"/>
    <w:rsid w:val="30444B40"/>
    <w:rsid w:val="30A82F08"/>
    <w:rsid w:val="30ADB382"/>
    <w:rsid w:val="3190674C"/>
    <w:rsid w:val="332C936F"/>
    <w:rsid w:val="335EB6EE"/>
    <w:rsid w:val="34772FA5"/>
    <w:rsid w:val="35250AD4"/>
    <w:rsid w:val="353B9110"/>
    <w:rsid w:val="369914D2"/>
    <w:rsid w:val="387AEF82"/>
    <w:rsid w:val="38ACD3CA"/>
    <w:rsid w:val="395D5C40"/>
    <w:rsid w:val="39778125"/>
    <w:rsid w:val="39BED803"/>
    <w:rsid w:val="39E7DECE"/>
    <w:rsid w:val="3A1A11C5"/>
    <w:rsid w:val="3B971CC2"/>
    <w:rsid w:val="3BD59CD0"/>
    <w:rsid w:val="3C4093AE"/>
    <w:rsid w:val="3C56EA9C"/>
    <w:rsid w:val="3C861EEC"/>
    <w:rsid w:val="3CD939C5"/>
    <w:rsid w:val="3DD39395"/>
    <w:rsid w:val="3E9D2115"/>
    <w:rsid w:val="3ED47340"/>
    <w:rsid w:val="402B45FF"/>
    <w:rsid w:val="402DE37F"/>
    <w:rsid w:val="406DF134"/>
    <w:rsid w:val="4092E320"/>
    <w:rsid w:val="41635619"/>
    <w:rsid w:val="41CC05AD"/>
    <w:rsid w:val="445E5F35"/>
    <w:rsid w:val="44FF7399"/>
    <w:rsid w:val="453F0B4B"/>
    <w:rsid w:val="4560C309"/>
    <w:rsid w:val="457CA24F"/>
    <w:rsid w:val="45C74F87"/>
    <w:rsid w:val="46005248"/>
    <w:rsid w:val="46F12765"/>
    <w:rsid w:val="4749D53D"/>
    <w:rsid w:val="47D6D637"/>
    <w:rsid w:val="48EE47A0"/>
    <w:rsid w:val="4956BC61"/>
    <w:rsid w:val="4B2C4DCF"/>
    <w:rsid w:val="4BE626F3"/>
    <w:rsid w:val="4C0A6F7B"/>
    <w:rsid w:val="4CAB1E83"/>
    <w:rsid w:val="4D128EB7"/>
    <w:rsid w:val="4D3D202E"/>
    <w:rsid w:val="4F0C71F5"/>
    <w:rsid w:val="4F52F3FD"/>
    <w:rsid w:val="4F7125E4"/>
    <w:rsid w:val="4FC48373"/>
    <w:rsid w:val="4FEBC3ED"/>
    <w:rsid w:val="5016C1AD"/>
    <w:rsid w:val="50257792"/>
    <w:rsid w:val="50AD6F69"/>
    <w:rsid w:val="51146CCB"/>
    <w:rsid w:val="5184EACC"/>
    <w:rsid w:val="5226EDC6"/>
    <w:rsid w:val="524BB818"/>
    <w:rsid w:val="532624DC"/>
    <w:rsid w:val="53A48255"/>
    <w:rsid w:val="53DA2571"/>
    <w:rsid w:val="53F59040"/>
    <w:rsid w:val="545DF3CA"/>
    <w:rsid w:val="54A0D4B6"/>
    <w:rsid w:val="54D207E5"/>
    <w:rsid w:val="554D9F6B"/>
    <w:rsid w:val="559ED362"/>
    <w:rsid w:val="55F57930"/>
    <w:rsid w:val="5611D680"/>
    <w:rsid w:val="567EC4B4"/>
    <w:rsid w:val="573D85E4"/>
    <w:rsid w:val="5879203F"/>
    <w:rsid w:val="58A794E4"/>
    <w:rsid w:val="58CB7BFA"/>
    <w:rsid w:val="58CE4684"/>
    <w:rsid w:val="5911E2D9"/>
    <w:rsid w:val="59131E60"/>
    <w:rsid w:val="594FA30A"/>
    <w:rsid w:val="5AF27D4D"/>
    <w:rsid w:val="5B361C3B"/>
    <w:rsid w:val="5BF00FC5"/>
    <w:rsid w:val="5C492D40"/>
    <w:rsid w:val="5D5FB94C"/>
    <w:rsid w:val="5D69D929"/>
    <w:rsid w:val="5EC73199"/>
    <w:rsid w:val="5F387E13"/>
    <w:rsid w:val="5F7C41DE"/>
    <w:rsid w:val="5FD23625"/>
    <w:rsid w:val="601DE760"/>
    <w:rsid w:val="60A6AABA"/>
    <w:rsid w:val="60B15695"/>
    <w:rsid w:val="60D0487D"/>
    <w:rsid w:val="61CC4549"/>
    <w:rsid w:val="61D23EDF"/>
    <w:rsid w:val="6264E04E"/>
    <w:rsid w:val="6377AFAC"/>
    <w:rsid w:val="638D0E53"/>
    <w:rsid w:val="63A6E424"/>
    <w:rsid w:val="64A86B6D"/>
    <w:rsid w:val="6500BFBE"/>
    <w:rsid w:val="6546452D"/>
    <w:rsid w:val="6631BFDC"/>
    <w:rsid w:val="668E66DA"/>
    <w:rsid w:val="670694CB"/>
    <w:rsid w:val="676F32EA"/>
    <w:rsid w:val="679AD943"/>
    <w:rsid w:val="67B2FA8A"/>
    <w:rsid w:val="682ABB6B"/>
    <w:rsid w:val="6884BDD7"/>
    <w:rsid w:val="69566C56"/>
    <w:rsid w:val="69BB84F2"/>
    <w:rsid w:val="6A01B5DD"/>
    <w:rsid w:val="6B855FDA"/>
    <w:rsid w:val="6BB8F0DD"/>
    <w:rsid w:val="6BDCD46D"/>
    <w:rsid w:val="6C46B427"/>
    <w:rsid w:val="6DE53B97"/>
    <w:rsid w:val="6F2847C9"/>
    <w:rsid w:val="708B6AF5"/>
    <w:rsid w:val="71144240"/>
    <w:rsid w:val="7175DDEB"/>
    <w:rsid w:val="7294D012"/>
    <w:rsid w:val="74E666F6"/>
    <w:rsid w:val="7785FC33"/>
    <w:rsid w:val="778F0E67"/>
    <w:rsid w:val="77A4C375"/>
    <w:rsid w:val="77C502F7"/>
    <w:rsid w:val="77D6E5CE"/>
    <w:rsid w:val="7816F102"/>
    <w:rsid w:val="7850D7B6"/>
    <w:rsid w:val="78C3A712"/>
    <w:rsid w:val="79089C11"/>
    <w:rsid w:val="7B476B94"/>
    <w:rsid w:val="7BD5D153"/>
    <w:rsid w:val="7CDBF817"/>
    <w:rsid w:val="7D1440E7"/>
    <w:rsid w:val="7DA37F00"/>
    <w:rsid w:val="7DBC8D71"/>
    <w:rsid w:val="7F59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66F6"/>
  <w15:chartTrackingRefBased/>
  <w15:docId w15:val="{C9184B5D-2CB6-4AF9-BC57-033161C3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9A5"/>
    <w:pPr>
      <w:spacing w:after="120" w:line="276" w:lineRule="auto"/>
    </w:pPr>
    <w:rPr>
      <w:rFonts w:ascii="Poppins" w:eastAsia="Poppins" w:hAnsi="Poppins" w:cs="Poppins"/>
      <w:color w:val="000000" w:themeColor="text1"/>
      <w:sz w:val="20"/>
      <w:szCs w:val="20"/>
      <w:lang w:val="en-GB"/>
    </w:rPr>
  </w:style>
  <w:style w:type="paragraph" w:styleId="Heading1">
    <w:name w:val="heading 1"/>
    <w:basedOn w:val="Normal"/>
    <w:next w:val="Normal"/>
    <w:link w:val="Heading1Char"/>
    <w:uiPriority w:val="9"/>
    <w:qFormat/>
    <w:rsid w:val="00CF6089"/>
    <w:pPr>
      <w:spacing w:line="240" w:lineRule="auto"/>
      <w:outlineLvl w:val="0"/>
    </w:pPr>
    <w:rPr>
      <w:color w:val="004F6B"/>
      <w:sz w:val="44"/>
      <w:szCs w:val="44"/>
    </w:rPr>
  </w:style>
  <w:style w:type="paragraph" w:styleId="Heading2">
    <w:name w:val="heading 2"/>
    <w:basedOn w:val="Normal"/>
    <w:next w:val="Normal"/>
    <w:link w:val="Heading2Char"/>
    <w:uiPriority w:val="9"/>
    <w:unhideWhenUsed/>
    <w:qFormat/>
    <w:rsid w:val="00C578C9"/>
    <w:pPr>
      <w:spacing w:before="240" w:line="240" w:lineRule="auto"/>
      <w:outlineLvl w:val="1"/>
    </w:pPr>
    <w:rPr>
      <w:color w:val="004F6B"/>
      <w:sz w:val="32"/>
      <w:szCs w:val="32"/>
    </w:rPr>
  </w:style>
  <w:style w:type="paragraph" w:styleId="Heading3">
    <w:name w:val="heading 3"/>
    <w:basedOn w:val="Normal"/>
    <w:next w:val="Normal"/>
    <w:link w:val="Heading3Char"/>
    <w:uiPriority w:val="9"/>
    <w:unhideWhenUsed/>
    <w:qFormat/>
    <w:rsid w:val="001F1172"/>
    <w:pPr>
      <w:spacing w:after="0"/>
      <w:outlineLvl w:val="2"/>
    </w:pPr>
    <w:rPr>
      <w:color w:val="004F6B"/>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089"/>
    <w:rPr>
      <w:rFonts w:ascii="Poppins" w:eastAsia="Poppins" w:hAnsi="Poppins" w:cs="Poppins"/>
      <w:color w:val="004F6B"/>
      <w:sz w:val="44"/>
      <w:szCs w:val="44"/>
      <w:lang w:val="en-GB"/>
    </w:rPr>
  </w:style>
  <w:style w:type="character" w:customStyle="1" w:styleId="Heading2Char">
    <w:name w:val="Heading 2 Char"/>
    <w:basedOn w:val="DefaultParagraphFont"/>
    <w:link w:val="Heading2"/>
    <w:uiPriority w:val="9"/>
    <w:rsid w:val="00C578C9"/>
    <w:rPr>
      <w:rFonts w:ascii="Poppins" w:eastAsia="Poppins" w:hAnsi="Poppins" w:cs="Poppins"/>
      <w:color w:val="004F6B"/>
      <w:sz w:val="32"/>
      <w:szCs w:val="32"/>
      <w:lang w:val="en-GB"/>
    </w:rPr>
  </w:style>
  <w:style w:type="character" w:customStyle="1" w:styleId="Heading3Char">
    <w:name w:val="Heading 3 Char"/>
    <w:basedOn w:val="DefaultParagraphFont"/>
    <w:link w:val="Heading3"/>
    <w:uiPriority w:val="9"/>
    <w:rsid w:val="001F1172"/>
    <w:rPr>
      <w:rFonts w:ascii="Poppins" w:eastAsia="Poppins" w:hAnsi="Poppins" w:cs="Poppins"/>
      <w:color w:val="004F6B"/>
      <w:sz w:val="28"/>
      <w:szCs w:val="28"/>
      <w:lang w:val="en-GB"/>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4092E320"/>
    <w:rPr>
      <w:rFonts w:asciiTheme="minorHAnsi" w:eastAsiaTheme="minorEastAsia" w:hAnsiTheme="minorHAnsi" w:cstheme="minorBidi"/>
      <w:sz w:val="24"/>
      <w:szCs w:val="24"/>
    </w:rPr>
  </w:style>
  <w:style w:type="paragraph" w:styleId="ListParagraph">
    <w:name w:val="List Paragraph"/>
    <w:basedOn w:val="Normal"/>
    <w:uiPriority w:val="34"/>
    <w:qFormat/>
    <w:rsid w:val="1AA1697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084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890"/>
    <w:rPr>
      <w:rFonts w:ascii="Poppins" w:eastAsia="Poppins" w:hAnsi="Poppins" w:cs="Poppins"/>
      <w:color w:val="000000" w:themeColor="text1"/>
      <w:sz w:val="20"/>
      <w:szCs w:val="20"/>
      <w:lang w:val="en-GB"/>
    </w:rPr>
  </w:style>
  <w:style w:type="paragraph" w:styleId="Footer">
    <w:name w:val="footer"/>
    <w:basedOn w:val="Normal"/>
    <w:link w:val="FooterChar"/>
    <w:uiPriority w:val="99"/>
    <w:unhideWhenUsed/>
    <w:rsid w:val="00084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890"/>
    <w:rPr>
      <w:rFonts w:ascii="Poppins" w:eastAsia="Poppins" w:hAnsi="Poppins" w:cs="Poppins"/>
      <w:color w:val="000000" w:themeColor="text1"/>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95B364FAD5F4ABD0301399111D18B" ma:contentTypeVersion="13" ma:contentTypeDescription="Create a new document." ma:contentTypeScope="" ma:versionID="258179c82dcbc409e787e40b7ee80533">
  <xsd:schema xmlns:xsd="http://www.w3.org/2001/XMLSchema" xmlns:xs="http://www.w3.org/2001/XMLSchema" xmlns:p="http://schemas.microsoft.com/office/2006/metadata/properties" xmlns:ns2="596ecf31-e2e5-4fb4-a671-60099c82ef2f" xmlns:ns3="d6769703-9c39-417c-8174-e60a54216b0f" targetNamespace="http://schemas.microsoft.com/office/2006/metadata/properties" ma:root="true" ma:fieldsID="a55e4764011d1d32781c63757ed0bff0" ns2:_="" ns3:_="">
    <xsd:import namespace="596ecf31-e2e5-4fb4-a671-60099c82ef2f"/>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ecf31-e2e5-4fb4-a671-60099c82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96ecf31-e2e5-4fb4-a671-60099c82ef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C178A-5486-4054-BEA2-C439110E7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ecf31-e2e5-4fb4-a671-60099c82ef2f"/>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01F84-D525-4A78-9699-96B1DF9902B6}">
  <ds:schemaRefs>
    <ds:schemaRef ds:uri="596ecf31-e2e5-4fb4-a671-60099c82ef2f"/>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d6769703-9c39-417c-8174-e60a54216b0f"/>
    <ds:schemaRef ds:uri="http://purl.org/dc/dcmitype/"/>
    <ds:schemaRef ds:uri="http://purl.org/dc/terms/"/>
  </ds:schemaRefs>
</ds:datastoreItem>
</file>

<file path=customXml/itemProps3.xml><?xml version="1.0" encoding="utf-8"?>
<ds:datastoreItem xmlns:ds="http://schemas.openxmlformats.org/officeDocument/2006/customXml" ds:itemID="{AD1E604A-8183-43C6-BD35-AC65996D8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1522</Words>
  <Characters>8681</Characters>
  <Application>Microsoft Office Word</Application>
  <DocSecurity>0</DocSecurity>
  <Lines>72</Lines>
  <Paragraphs>20</Paragraphs>
  <ScaleCrop>false</ScaleCrop>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Herbert</dc:creator>
  <cp:keywords/>
  <dc:description/>
  <cp:lastModifiedBy>Helen Watkiss</cp:lastModifiedBy>
  <cp:revision>2</cp:revision>
  <dcterms:created xsi:type="dcterms:W3CDTF">2025-12-18T16:22:00Z</dcterms:created>
  <dcterms:modified xsi:type="dcterms:W3CDTF">2025-12-18T16:22:00Z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0x0101001EE95B364FAD5F4ABD0301399111D18B</vt:lpwstr>
  </property>
  <property fmtid="{D5CDD505-2E9C-101B-9397-08002B2CF9AE}" pid="3" name="MediaServiceImageTags">
    <vt:lpwstr/>
  </property>
</Properties>
</file>