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B7DA" w14:textId="041E7719" w:rsidR="00E1766D" w:rsidRPr="00AA0CB8" w:rsidRDefault="00E1766D" w:rsidP="00A04D67">
      <w:r w:rsidRPr="00AA0CB8">
        <w:rPr>
          <w:noProof/>
        </w:rPr>
        <w:drawing>
          <wp:inline distT="0" distB="0" distL="0" distR="0" wp14:anchorId="1FCBB37B" wp14:editId="03569132">
            <wp:extent cx="3059256" cy="720000"/>
            <wp:effectExtent l="0" t="0" r="0" b="0"/>
            <wp:docPr id="2021708628" name="Picture 1" descr="Healthwatch Wake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08628" name="Picture 1" descr="Healthwatch Wakefiel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9256" cy="720000"/>
                    </a:xfrm>
                    <a:prstGeom prst="rect">
                      <a:avLst/>
                    </a:prstGeom>
                  </pic:spPr>
                </pic:pic>
              </a:graphicData>
            </a:graphic>
          </wp:inline>
        </w:drawing>
      </w:r>
    </w:p>
    <w:p w14:paraId="0A938EE8" w14:textId="77777777" w:rsidR="00480BEA" w:rsidRPr="00AA0CB8" w:rsidRDefault="00480BEA" w:rsidP="00A04D67"/>
    <w:p w14:paraId="7F5B5775" w14:textId="77777777" w:rsidR="00356753" w:rsidRPr="00AA0CB8" w:rsidRDefault="00F4492A" w:rsidP="00A04D67">
      <w:pPr>
        <w:pStyle w:val="Title"/>
      </w:pPr>
      <w:r w:rsidRPr="00AA0CB8">
        <w:t xml:space="preserve">Health and </w:t>
      </w:r>
      <w:r w:rsidR="00480BEA" w:rsidRPr="00AA0CB8">
        <w:t xml:space="preserve">Social </w:t>
      </w:r>
      <w:r w:rsidRPr="00AA0CB8">
        <w:t>Care</w:t>
      </w:r>
    </w:p>
    <w:p w14:paraId="00956EC2" w14:textId="2F50E029" w:rsidR="00F4492A" w:rsidRPr="00AA0CB8" w:rsidRDefault="00F4492A" w:rsidP="00A04D67">
      <w:pPr>
        <w:pStyle w:val="Title"/>
      </w:pPr>
      <w:r w:rsidRPr="00AA0CB8">
        <w:t>Complaints Self</w:t>
      </w:r>
      <w:r w:rsidR="004405E0" w:rsidRPr="00AA0CB8">
        <w:t xml:space="preserve"> </w:t>
      </w:r>
      <w:r w:rsidRPr="00AA0CB8">
        <w:t>Help</w:t>
      </w:r>
      <w:r w:rsidR="002725AC" w:rsidRPr="00AA0CB8">
        <w:t xml:space="preserve"> Pack</w:t>
      </w:r>
    </w:p>
    <w:p w14:paraId="7DB7694A" w14:textId="77777777" w:rsidR="0018680A" w:rsidRPr="00AA0CB8" w:rsidRDefault="0018680A" w:rsidP="00A04D67">
      <w:r w:rsidRPr="00AA0CB8">
        <w:br w:type="page"/>
      </w:r>
    </w:p>
    <w:p w14:paraId="143A2997" w14:textId="645721C5" w:rsidR="00480BEA" w:rsidRPr="00AA0CB8" w:rsidRDefault="00480BEA" w:rsidP="00A04D67">
      <w:r w:rsidRPr="00AA0CB8">
        <w:lastRenderedPageBreak/>
        <w:br w:type="page"/>
      </w:r>
    </w:p>
    <w:p w14:paraId="3DDCBF93" w14:textId="5CAF87B8" w:rsidR="003D0160" w:rsidRPr="00AA0CB8" w:rsidRDefault="003D0160" w:rsidP="00A04D67">
      <w:pPr>
        <w:pStyle w:val="Heading1"/>
      </w:pPr>
      <w:r w:rsidRPr="00AA0CB8">
        <w:lastRenderedPageBreak/>
        <w:t>What you will find in this pack</w:t>
      </w:r>
    </w:p>
    <w:p w14:paraId="6A9D8611" w14:textId="6E7B3915" w:rsidR="00B223FA" w:rsidRPr="00AA0CB8" w:rsidRDefault="00B97765">
      <w:pPr>
        <w:pStyle w:val="TOC2"/>
        <w:rPr>
          <w:rFonts w:asciiTheme="minorHAnsi" w:eastAsiaTheme="minorEastAsia" w:hAnsiTheme="minorHAnsi" w:cstheme="minorBidi"/>
          <w:lang w:eastAsia="en-GB"/>
        </w:rPr>
      </w:pPr>
      <w:r w:rsidRPr="00AA0CB8">
        <w:fldChar w:fldCharType="begin"/>
      </w:r>
      <w:r w:rsidRPr="00AA0CB8">
        <w:instrText xml:space="preserve"> TOC \o "2-2" \h \z \u </w:instrText>
      </w:r>
      <w:r w:rsidRPr="00AA0CB8">
        <w:fldChar w:fldCharType="separate"/>
      </w:r>
      <w:hyperlink w:anchor="_Toc188352788" w:history="1">
        <w:r w:rsidR="00B223FA" w:rsidRPr="00AA0CB8">
          <w:rPr>
            <w:rStyle w:val="Hyperlink"/>
          </w:rPr>
          <w:t>1. Introduction to complaints</w:t>
        </w:r>
        <w:r w:rsidR="00B223FA" w:rsidRPr="00AA0CB8">
          <w:rPr>
            <w:webHidden/>
          </w:rPr>
          <w:tab/>
        </w:r>
        <w:r w:rsidR="00B223FA" w:rsidRPr="00AA0CB8">
          <w:rPr>
            <w:webHidden/>
          </w:rPr>
          <w:fldChar w:fldCharType="begin"/>
        </w:r>
        <w:r w:rsidR="00B223FA" w:rsidRPr="00AA0CB8">
          <w:rPr>
            <w:webHidden/>
          </w:rPr>
          <w:instrText xml:space="preserve"> PAGEREF _Toc188352788 \h </w:instrText>
        </w:r>
        <w:r w:rsidR="00B223FA" w:rsidRPr="00AA0CB8">
          <w:rPr>
            <w:webHidden/>
          </w:rPr>
        </w:r>
        <w:r w:rsidR="00B223FA" w:rsidRPr="00AA0CB8">
          <w:rPr>
            <w:webHidden/>
          </w:rPr>
          <w:fldChar w:fldCharType="separate"/>
        </w:r>
        <w:r w:rsidR="00AA0CB8">
          <w:rPr>
            <w:noProof/>
            <w:webHidden/>
          </w:rPr>
          <w:t>4</w:t>
        </w:r>
        <w:r w:rsidR="00B223FA" w:rsidRPr="00AA0CB8">
          <w:rPr>
            <w:webHidden/>
          </w:rPr>
          <w:fldChar w:fldCharType="end"/>
        </w:r>
      </w:hyperlink>
    </w:p>
    <w:p w14:paraId="382D3B94" w14:textId="3872F58F" w:rsidR="00B223FA" w:rsidRPr="00AA0CB8" w:rsidRDefault="00B223FA">
      <w:pPr>
        <w:pStyle w:val="TOC2"/>
        <w:rPr>
          <w:rFonts w:asciiTheme="minorHAnsi" w:eastAsiaTheme="minorEastAsia" w:hAnsiTheme="minorHAnsi" w:cstheme="minorBidi"/>
          <w:lang w:eastAsia="en-GB"/>
        </w:rPr>
      </w:pPr>
      <w:hyperlink w:anchor="_Toc188352789" w:history="1">
        <w:r w:rsidRPr="00AA0CB8">
          <w:rPr>
            <w:rStyle w:val="Hyperlink"/>
          </w:rPr>
          <w:t>2. Step-by-step complaints process</w:t>
        </w:r>
        <w:r w:rsidRPr="00AA0CB8">
          <w:rPr>
            <w:webHidden/>
          </w:rPr>
          <w:tab/>
        </w:r>
        <w:r w:rsidRPr="00AA0CB8">
          <w:rPr>
            <w:webHidden/>
          </w:rPr>
          <w:fldChar w:fldCharType="begin"/>
        </w:r>
        <w:r w:rsidRPr="00AA0CB8">
          <w:rPr>
            <w:webHidden/>
          </w:rPr>
          <w:instrText xml:space="preserve"> PAGEREF _Toc188352789 \h </w:instrText>
        </w:r>
        <w:r w:rsidRPr="00AA0CB8">
          <w:rPr>
            <w:webHidden/>
          </w:rPr>
        </w:r>
        <w:r w:rsidRPr="00AA0CB8">
          <w:rPr>
            <w:webHidden/>
          </w:rPr>
          <w:fldChar w:fldCharType="separate"/>
        </w:r>
        <w:r w:rsidR="00AA0CB8">
          <w:rPr>
            <w:noProof/>
            <w:webHidden/>
          </w:rPr>
          <w:t>5</w:t>
        </w:r>
        <w:r w:rsidRPr="00AA0CB8">
          <w:rPr>
            <w:webHidden/>
          </w:rPr>
          <w:fldChar w:fldCharType="end"/>
        </w:r>
      </w:hyperlink>
    </w:p>
    <w:p w14:paraId="3A536AD7" w14:textId="0A54B329" w:rsidR="00B223FA" w:rsidRPr="00AA0CB8" w:rsidRDefault="00B223FA">
      <w:pPr>
        <w:pStyle w:val="TOC2"/>
        <w:rPr>
          <w:rFonts w:asciiTheme="minorHAnsi" w:eastAsiaTheme="minorEastAsia" w:hAnsiTheme="minorHAnsi" w:cstheme="minorBidi"/>
          <w:lang w:eastAsia="en-GB"/>
        </w:rPr>
      </w:pPr>
      <w:hyperlink w:anchor="_Toc188352790" w:history="1">
        <w:r w:rsidRPr="00AA0CB8">
          <w:rPr>
            <w:rStyle w:val="Hyperlink"/>
          </w:rPr>
          <w:t>3. Writing a complaint letter</w:t>
        </w:r>
        <w:r w:rsidRPr="00AA0CB8">
          <w:rPr>
            <w:webHidden/>
          </w:rPr>
          <w:tab/>
        </w:r>
        <w:r w:rsidRPr="00AA0CB8">
          <w:rPr>
            <w:webHidden/>
          </w:rPr>
          <w:fldChar w:fldCharType="begin"/>
        </w:r>
        <w:r w:rsidRPr="00AA0CB8">
          <w:rPr>
            <w:webHidden/>
          </w:rPr>
          <w:instrText xml:space="preserve"> PAGEREF _Toc188352790 \h </w:instrText>
        </w:r>
        <w:r w:rsidRPr="00AA0CB8">
          <w:rPr>
            <w:webHidden/>
          </w:rPr>
        </w:r>
        <w:r w:rsidRPr="00AA0CB8">
          <w:rPr>
            <w:webHidden/>
          </w:rPr>
          <w:fldChar w:fldCharType="separate"/>
        </w:r>
        <w:r w:rsidR="00AA0CB8">
          <w:rPr>
            <w:noProof/>
            <w:webHidden/>
          </w:rPr>
          <w:t>6</w:t>
        </w:r>
        <w:r w:rsidRPr="00AA0CB8">
          <w:rPr>
            <w:webHidden/>
          </w:rPr>
          <w:fldChar w:fldCharType="end"/>
        </w:r>
      </w:hyperlink>
    </w:p>
    <w:p w14:paraId="2D369E49" w14:textId="6F464A33" w:rsidR="00B223FA" w:rsidRPr="00AA0CB8" w:rsidRDefault="00B223FA">
      <w:pPr>
        <w:pStyle w:val="TOC2"/>
        <w:rPr>
          <w:rFonts w:asciiTheme="minorHAnsi" w:eastAsiaTheme="minorEastAsia" w:hAnsiTheme="minorHAnsi" w:cstheme="minorBidi"/>
          <w:lang w:eastAsia="en-GB"/>
        </w:rPr>
      </w:pPr>
      <w:hyperlink w:anchor="_Toc188352791" w:history="1">
        <w:r w:rsidRPr="00AA0CB8">
          <w:rPr>
            <w:rStyle w:val="Hyperlink"/>
          </w:rPr>
          <w:t>4. Knowing your rights</w:t>
        </w:r>
        <w:r w:rsidRPr="00AA0CB8">
          <w:rPr>
            <w:webHidden/>
          </w:rPr>
          <w:tab/>
        </w:r>
        <w:r w:rsidRPr="00AA0CB8">
          <w:rPr>
            <w:webHidden/>
          </w:rPr>
          <w:fldChar w:fldCharType="begin"/>
        </w:r>
        <w:r w:rsidRPr="00AA0CB8">
          <w:rPr>
            <w:webHidden/>
          </w:rPr>
          <w:instrText xml:space="preserve"> PAGEREF _Toc188352791 \h </w:instrText>
        </w:r>
        <w:r w:rsidRPr="00AA0CB8">
          <w:rPr>
            <w:webHidden/>
          </w:rPr>
        </w:r>
        <w:r w:rsidRPr="00AA0CB8">
          <w:rPr>
            <w:webHidden/>
          </w:rPr>
          <w:fldChar w:fldCharType="separate"/>
        </w:r>
        <w:r w:rsidR="00AA0CB8">
          <w:rPr>
            <w:noProof/>
            <w:webHidden/>
          </w:rPr>
          <w:t>8</w:t>
        </w:r>
        <w:r w:rsidRPr="00AA0CB8">
          <w:rPr>
            <w:webHidden/>
          </w:rPr>
          <w:fldChar w:fldCharType="end"/>
        </w:r>
      </w:hyperlink>
    </w:p>
    <w:p w14:paraId="23632ABE" w14:textId="7626BB7A" w:rsidR="00B223FA" w:rsidRPr="00AA0CB8" w:rsidRDefault="00B223FA">
      <w:pPr>
        <w:pStyle w:val="TOC2"/>
        <w:rPr>
          <w:rFonts w:asciiTheme="minorHAnsi" w:eastAsiaTheme="minorEastAsia" w:hAnsiTheme="minorHAnsi" w:cstheme="minorBidi"/>
          <w:lang w:eastAsia="en-GB"/>
        </w:rPr>
      </w:pPr>
      <w:hyperlink w:anchor="_Toc188352792" w:history="1">
        <w:r w:rsidRPr="00AA0CB8">
          <w:rPr>
            <w:rStyle w:val="Hyperlink"/>
          </w:rPr>
          <w:t>5. Support and advocacy services</w:t>
        </w:r>
        <w:r w:rsidRPr="00AA0CB8">
          <w:rPr>
            <w:webHidden/>
          </w:rPr>
          <w:tab/>
        </w:r>
        <w:r w:rsidRPr="00AA0CB8">
          <w:rPr>
            <w:webHidden/>
          </w:rPr>
          <w:fldChar w:fldCharType="begin"/>
        </w:r>
        <w:r w:rsidRPr="00AA0CB8">
          <w:rPr>
            <w:webHidden/>
          </w:rPr>
          <w:instrText xml:space="preserve"> PAGEREF _Toc188352792 \h </w:instrText>
        </w:r>
        <w:r w:rsidRPr="00AA0CB8">
          <w:rPr>
            <w:webHidden/>
          </w:rPr>
        </w:r>
        <w:r w:rsidRPr="00AA0CB8">
          <w:rPr>
            <w:webHidden/>
          </w:rPr>
          <w:fldChar w:fldCharType="separate"/>
        </w:r>
        <w:r w:rsidR="00AA0CB8">
          <w:rPr>
            <w:noProof/>
            <w:webHidden/>
          </w:rPr>
          <w:t>9</w:t>
        </w:r>
        <w:r w:rsidRPr="00AA0CB8">
          <w:rPr>
            <w:webHidden/>
          </w:rPr>
          <w:fldChar w:fldCharType="end"/>
        </w:r>
      </w:hyperlink>
    </w:p>
    <w:p w14:paraId="2E6B74CB" w14:textId="7AD6EABC" w:rsidR="00B223FA" w:rsidRPr="00AA0CB8" w:rsidRDefault="00B223FA">
      <w:pPr>
        <w:pStyle w:val="TOC2"/>
        <w:rPr>
          <w:rFonts w:asciiTheme="minorHAnsi" w:eastAsiaTheme="minorEastAsia" w:hAnsiTheme="minorHAnsi" w:cstheme="minorBidi"/>
          <w:lang w:eastAsia="en-GB"/>
        </w:rPr>
      </w:pPr>
      <w:hyperlink w:anchor="_Toc188352793" w:history="1">
        <w:r w:rsidRPr="00AA0CB8">
          <w:rPr>
            <w:rStyle w:val="Hyperlink"/>
          </w:rPr>
          <w:t>6. Other ways to give feedback or get support</w:t>
        </w:r>
        <w:r w:rsidRPr="00AA0CB8">
          <w:rPr>
            <w:webHidden/>
          </w:rPr>
          <w:tab/>
        </w:r>
        <w:r w:rsidRPr="00AA0CB8">
          <w:rPr>
            <w:webHidden/>
          </w:rPr>
          <w:fldChar w:fldCharType="begin"/>
        </w:r>
        <w:r w:rsidRPr="00AA0CB8">
          <w:rPr>
            <w:webHidden/>
          </w:rPr>
          <w:instrText xml:space="preserve"> PAGEREF _Toc188352793 \h </w:instrText>
        </w:r>
        <w:r w:rsidRPr="00AA0CB8">
          <w:rPr>
            <w:webHidden/>
          </w:rPr>
        </w:r>
        <w:r w:rsidRPr="00AA0CB8">
          <w:rPr>
            <w:webHidden/>
          </w:rPr>
          <w:fldChar w:fldCharType="separate"/>
        </w:r>
        <w:r w:rsidR="00AA0CB8">
          <w:rPr>
            <w:noProof/>
            <w:webHidden/>
          </w:rPr>
          <w:t>10</w:t>
        </w:r>
        <w:r w:rsidRPr="00AA0CB8">
          <w:rPr>
            <w:webHidden/>
          </w:rPr>
          <w:fldChar w:fldCharType="end"/>
        </w:r>
      </w:hyperlink>
    </w:p>
    <w:p w14:paraId="6B6C6B4E" w14:textId="488FDCA9" w:rsidR="00B223FA" w:rsidRPr="00AA0CB8" w:rsidRDefault="00B223FA">
      <w:pPr>
        <w:pStyle w:val="TOC2"/>
        <w:rPr>
          <w:rFonts w:asciiTheme="minorHAnsi" w:eastAsiaTheme="minorEastAsia" w:hAnsiTheme="minorHAnsi" w:cstheme="minorBidi"/>
          <w:lang w:eastAsia="en-GB"/>
        </w:rPr>
      </w:pPr>
      <w:hyperlink w:anchor="_Toc188352794" w:history="1">
        <w:r w:rsidRPr="00AA0CB8">
          <w:rPr>
            <w:rStyle w:val="Hyperlink"/>
          </w:rPr>
          <w:t>7. Next steps if unresolved</w:t>
        </w:r>
        <w:r w:rsidRPr="00AA0CB8">
          <w:rPr>
            <w:webHidden/>
          </w:rPr>
          <w:tab/>
        </w:r>
        <w:r w:rsidRPr="00AA0CB8">
          <w:rPr>
            <w:webHidden/>
          </w:rPr>
          <w:fldChar w:fldCharType="begin"/>
        </w:r>
        <w:r w:rsidRPr="00AA0CB8">
          <w:rPr>
            <w:webHidden/>
          </w:rPr>
          <w:instrText xml:space="preserve"> PAGEREF _Toc188352794 \h </w:instrText>
        </w:r>
        <w:r w:rsidRPr="00AA0CB8">
          <w:rPr>
            <w:webHidden/>
          </w:rPr>
        </w:r>
        <w:r w:rsidRPr="00AA0CB8">
          <w:rPr>
            <w:webHidden/>
          </w:rPr>
          <w:fldChar w:fldCharType="separate"/>
        </w:r>
        <w:r w:rsidR="00AA0CB8">
          <w:rPr>
            <w:noProof/>
            <w:webHidden/>
          </w:rPr>
          <w:t>11</w:t>
        </w:r>
        <w:r w:rsidRPr="00AA0CB8">
          <w:rPr>
            <w:webHidden/>
          </w:rPr>
          <w:fldChar w:fldCharType="end"/>
        </w:r>
      </w:hyperlink>
    </w:p>
    <w:p w14:paraId="395D8E31" w14:textId="72CB9DF1" w:rsidR="00B223FA" w:rsidRPr="00AA0CB8" w:rsidRDefault="00B223FA">
      <w:pPr>
        <w:pStyle w:val="TOC2"/>
        <w:rPr>
          <w:rFonts w:asciiTheme="minorHAnsi" w:eastAsiaTheme="minorEastAsia" w:hAnsiTheme="minorHAnsi" w:cstheme="minorBidi"/>
          <w:lang w:eastAsia="en-GB"/>
        </w:rPr>
      </w:pPr>
      <w:hyperlink w:anchor="_Toc188352795" w:history="1">
        <w:r w:rsidRPr="00AA0CB8">
          <w:rPr>
            <w:rStyle w:val="Hyperlink"/>
          </w:rPr>
          <w:t>8. Regulators</w:t>
        </w:r>
        <w:r w:rsidRPr="00AA0CB8">
          <w:rPr>
            <w:webHidden/>
          </w:rPr>
          <w:tab/>
        </w:r>
        <w:r w:rsidRPr="00AA0CB8">
          <w:rPr>
            <w:webHidden/>
          </w:rPr>
          <w:fldChar w:fldCharType="begin"/>
        </w:r>
        <w:r w:rsidRPr="00AA0CB8">
          <w:rPr>
            <w:webHidden/>
          </w:rPr>
          <w:instrText xml:space="preserve"> PAGEREF _Toc188352795 \h </w:instrText>
        </w:r>
        <w:r w:rsidRPr="00AA0CB8">
          <w:rPr>
            <w:webHidden/>
          </w:rPr>
        </w:r>
        <w:r w:rsidRPr="00AA0CB8">
          <w:rPr>
            <w:webHidden/>
          </w:rPr>
          <w:fldChar w:fldCharType="separate"/>
        </w:r>
        <w:r w:rsidR="00AA0CB8">
          <w:rPr>
            <w:noProof/>
            <w:webHidden/>
          </w:rPr>
          <w:t>12</w:t>
        </w:r>
        <w:r w:rsidRPr="00AA0CB8">
          <w:rPr>
            <w:webHidden/>
          </w:rPr>
          <w:fldChar w:fldCharType="end"/>
        </w:r>
      </w:hyperlink>
    </w:p>
    <w:p w14:paraId="5524B535" w14:textId="5EF3E1D3" w:rsidR="00B223FA" w:rsidRPr="00AA0CB8" w:rsidRDefault="00B223FA">
      <w:pPr>
        <w:pStyle w:val="TOC2"/>
        <w:rPr>
          <w:rFonts w:asciiTheme="minorHAnsi" w:eastAsiaTheme="minorEastAsia" w:hAnsiTheme="minorHAnsi" w:cstheme="minorBidi"/>
          <w:lang w:eastAsia="en-GB"/>
        </w:rPr>
      </w:pPr>
      <w:hyperlink w:anchor="_Toc188352796" w:history="1">
        <w:r w:rsidRPr="00AA0CB8">
          <w:rPr>
            <w:rStyle w:val="Hyperlink"/>
          </w:rPr>
          <w:t>9. Quick tips for managing the process</w:t>
        </w:r>
        <w:r w:rsidRPr="00AA0CB8">
          <w:rPr>
            <w:webHidden/>
          </w:rPr>
          <w:tab/>
        </w:r>
        <w:r w:rsidRPr="00AA0CB8">
          <w:rPr>
            <w:webHidden/>
          </w:rPr>
          <w:fldChar w:fldCharType="begin"/>
        </w:r>
        <w:r w:rsidRPr="00AA0CB8">
          <w:rPr>
            <w:webHidden/>
          </w:rPr>
          <w:instrText xml:space="preserve"> PAGEREF _Toc188352796 \h </w:instrText>
        </w:r>
        <w:r w:rsidRPr="00AA0CB8">
          <w:rPr>
            <w:webHidden/>
          </w:rPr>
        </w:r>
        <w:r w:rsidRPr="00AA0CB8">
          <w:rPr>
            <w:webHidden/>
          </w:rPr>
          <w:fldChar w:fldCharType="separate"/>
        </w:r>
        <w:r w:rsidR="00AA0CB8">
          <w:rPr>
            <w:noProof/>
            <w:webHidden/>
          </w:rPr>
          <w:t>14</w:t>
        </w:r>
        <w:r w:rsidRPr="00AA0CB8">
          <w:rPr>
            <w:webHidden/>
          </w:rPr>
          <w:fldChar w:fldCharType="end"/>
        </w:r>
      </w:hyperlink>
    </w:p>
    <w:p w14:paraId="7C489010" w14:textId="11CEE4FC" w:rsidR="00B223FA" w:rsidRPr="00AA0CB8" w:rsidRDefault="00B223FA">
      <w:pPr>
        <w:pStyle w:val="TOC2"/>
        <w:rPr>
          <w:rFonts w:asciiTheme="minorHAnsi" w:eastAsiaTheme="minorEastAsia" w:hAnsiTheme="minorHAnsi" w:cstheme="minorBidi"/>
          <w:lang w:eastAsia="en-GB"/>
        </w:rPr>
      </w:pPr>
      <w:hyperlink w:anchor="_Toc188352797" w:history="1">
        <w:r w:rsidRPr="00AA0CB8">
          <w:rPr>
            <w:rStyle w:val="Hyperlink"/>
          </w:rPr>
          <w:t>10. Useful resources</w:t>
        </w:r>
        <w:r w:rsidRPr="00AA0CB8">
          <w:rPr>
            <w:webHidden/>
          </w:rPr>
          <w:tab/>
        </w:r>
        <w:r w:rsidRPr="00AA0CB8">
          <w:rPr>
            <w:webHidden/>
          </w:rPr>
          <w:fldChar w:fldCharType="begin"/>
        </w:r>
        <w:r w:rsidRPr="00AA0CB8">
          <w:rPr>
            <w:webHidden/>
          </w:rPr>
          <w:instrText xml:space="preserve"> PAGEREF _Toc188352797 \h </w:instrText>
        </w:r>
        <w:r w:rsidRPr="00AA0CB8">
          <w:rPr>
            <w:webHidden/>
          </w:rPr>
        </w:r>
        <w:r w:rsidRPr="00AA0CB8">
          <w:rPr>
            <w:webHidden/>
          </w:rPr>
          <w:fldChar w:fldCharType="separate"/>
        </w:r>
        <w:r w:rsidR="00AA0CB8">
          <w:rPr>
            <w:noProof/>
            <w:webHidden/>
          </w:rPr>
          <w:t>15</w:t>
        </w:r>
        <w:r w:rsidRPr="00AA0CB8">
          <w:rPr>
            <w:webHidden/>
          </w:rPr>
          <w:fldChar w:fldCharType="end"/>
        </w:r>
      </w:hyperlink>
    </w:p>
    <w:p w14:paraId="06CB9F8A" w14:textId="5310B17A" w:rsidR="00B223FA" w:rsidRPr="00AA0CB8" w:rsidRDefault="00B223FA" w:rsidP="00B223FA">
      <w:pPr>
        <w:pStyle w:val="TOC2"/>
        <w:ind w:left="340"/>
        <w:rPr>
          <w:rFonts w:asciiTheme="minorHAnsi" w:eastAsiaTheme="minorEastAsia" w:hAnsiTheme="minorHAnsi" w:cstheme="minorBidi"/>
          <w:lang w:eastAsia="en-GB"/>
        </w:rPr>
      </w:pPr>
      <w:hyperlink w:anchor="_Toc188352798" w:history="1">
        <w:r w:rsidRPr="00AA0CB8">
          <w:rPr>
            <w:rStyle w:val="Hyperlink"/>
          </w:rPr>
          <w:t>Complaint Log</w:t>
        </w:r>
        <w:r w:rsidRPr="00AA0CB8">
          <w:rPr>
            <w:webHidden/>
          </w:rPr>
          <w:tab/>
        </w:r>
        <w:r w:rsidRPr="00AA0CB8">
          <w:rPr>
            <w:webHidden/>
          </w:rPr>
          <w:fldChar w:fldCharType="begin"/>
        </w:r>
        <w:r w:rsidRPr="00AA0CB8">
          <w:rPr>
            <w:webHidden/>
          </w:rPr>
          <w:instrText xml:space="preserve"> PAGEREF _Toc188352798 \h </w:instrText>
        </w:r>
        <w:r w:rsidRPr="00AA0CB8">
          <w:rPr>
            <w:webHidden/>
          </w:rPr>
        </w:r>
        <w:r w:rsidRPr="00AA0CB8">
          <w:rPr>
            <w:webHidden/>
          </w:rPr>
          <w:fldChar w:fldCharType="separate"/>
        </w:r>
        <w:r w:rsidR="00AA0CB8">
          <w:rPr>
            <w:noProof/>
            <w:webHidden/>
          </w:rPr>
          <w:t>16</w:t>
        </w:r>
        <w:r w:rsidRPr="00AA0CB8">
          <w:rPr>
            <w:webHidden/>
          </w:rPr>
          <w:fldChar w:fldCharType="end"/>
        </w:r>
      </w:hyperlink>
    </w:p>
    <w:p w14:paraId="4CB42FFF" w14:textId="2DE2ED51" w:rsidR="00B223FA" w:rsidRPr="00AA0CB8" w:rsidRDefault="00B223FA" w:rsidP="00B223FA">
      <w:pPr>
        <w:pStyle w:val="TOC2"/>
        <w:ind w:left="340"/>
        <w:rPr>
          <w:rFonts w:asciiTheme="minorHAnsi" w:eastAsiaTheme="minorEastAsia" w:hAnsiTheme="minorHAnsi" w:cstheme="minorBidi"/>
          <w:lang w:eastAsia="en-GB"/>
        </w:rPr>
      </w:pPr>
      <w:hyperlink w:anchor="_Toc188352799" w:history="1">
        <w:r w:rsidRPr="00AA0CB8">
          <w:rPr>
            <w:rStyle w:val="Hyperlink"/>
          </w:rPr>
          <w:t>A flow chart of the process of making a complaint</w:t>
        </w:r>
        <w:r w:rsidRPr="00AA0CB8">
          <w:rPr>
            <w:webHidden/>
          </w:rPr>
          <w:tab/>
        </w:r>
        <w:r w:rsidRPr="00AA0CB8">
          <w:rPr>
            <w:webHidden/>
          </w:rPr>
          <w:fldChar w:fldCharType="begin"/>
        </w:r>
        <w:r w:rsidRPr="00AA0CB8">
          <w:rPr>
            <w:webHidden/>
          </w:rPr>
          <w:instrText xml:space="preserve"> PAGEREF _Toc188352799 \h </w:instrText>
        </w:r>
        <w:r w:rsidRPr="00AA0CB8">
          <w:rPr>
            <w:webHidden/>
          </w:rPr>
        </w:r>
        <w:r w:rsidRPr="00AA0CB8">
          <w:rPr>
            <w:webHidden/>
          </w:rPr>
          <w:fldChar w:fldCharType="separate"/>
        </w:r>
        <w:r w:rsidR="00AA0CB8">
          <w:rPr>
            <w:noProof/>
            <w:webHidden/>
          </w:rPr>
          <w:t>18</w:t>
        </w:r>
        <w:r w:rsidRPr="00AA0CB8">
          <w:rPr>
            <w:webHidden/>
          </w:rPr>
          <w:fldChar w:fldCharType="end"/>
        </w:r>
      </w:hyperlink>
    </w:p>
    <w:p w14:paraId="1111E6F4" w14:textId="37A232B0" w:rsidR="003D0160" w:rsidRPr="00AA0CB8" w:rsidRDefault="00B97765" w:rsidP="00A04D67">
      <w:r w:rsidRPr="00AA0CB8">
        <w:fldChar w:fldCharType="end"/>
      </w:r>
    </w:p>
    <w:p w14:paraId="1CBB87A4" w14:textId="73BC0237" w:rsidR="00526836" w:rsidRPr="00AA0CB8" w:rsidRDefault="00526836" w:rsidP="00A04D67">
      <w:pPr>
        <w:pStyle w:val="Heading3"/>
      </w:pPr>
      <w:r w:rsidRPr="00AA0CB8">
        <w:t>If you need information in another format, please get in touch.</w:t>
      </w:r>
    </w:p>
    <w:p w14:paraId="3A1F8A28" w14:textId="77777777" w:rsidR="00526836" w:rsidRPr="00AA0CB8" w:rsidRDefault="00526836" w:rsidP="00A04D67"/>
    <w:p w14:paraId="7F0629E7" w14:textId="77777777" w:rsidR="001D179C" w:rsidRPr="00AA0CB8" w:rsidRDefault="001D179C" w:rsidP="00A04D67"/>
    <w:p w14:paraId="403CD5AC" w14:textId="77777777" w:rsidR="00526836" w:rsidRPr="00AA0CB8" w:rsidRDefault="00526836" w:rsidP="00A04D67"/>
    <w:p w14:paraId="74C3A2E7" w14:textId="77777777" w:rsidR="00526836" w:rsidRPr="00AA0CB8" w:rsidRDefault="00526836" w:rsidP="00A04D67"/>
    <w:p w14:paraId="06CC9199" w14:textId="77777777" w:rsidR="00526836" w:rsidRPr="00AA0CB8" w:rsidRDefault="00526836" w:rsidP="00A04D67"/>
    <w:p w14:paraId="7F15131F" w14:textId="77777777" w:rsidR="00526836" w:rsidRPr="00AA0CB8" w:rsidRDefault="00526836" w:rsidP="00A04D67"/>
    <w:p w14:paraId="143C3019" w14:textId="77777777" w:rsidR="00526836" w:rsidRPr="00AA0CB8" w:rsidRDefault="00526836" w:rsidP="00A04D67"/>
    <w:p w14:paraId="4F65F20A" w14:textId="77777777" w:rsidR="00526836" w:rsidRPr="00AA0CB8" w:rsidRDefault="00526836" w:rsidP="00A04D67"/>
    <w:p w14:paraId="3C036AD1" w14:textId="77777777" w:rsidR="00526836" w:rsidRPr="00AA0CB8" w:rsidRDefault="00526836" w:rsidP="00A04D67"/>
    <w:p w14:paraId="25FAEE55" w14:textId="640DF537" w:rsidR="00480BEA" w:rsidRPr="00AA0CB8" w:rsidRDefault="00526836" w:rsidP="00A04D67">
      <w:pPr>
        <w:pStyle w:val="Charitydetails"/>
        <w:rPr>
          <w:b/>
          <w:bCs/>
          <w:sz w:val="28"/>
          <w:szCs w:val="28"/>
        </w:rPr>
      </w:pPr>
      <w:r w:rsidRPr="00AA0CB8">
        <w:t>Registered Company No. 09907848 and Charity No. 1166797 Registered in England and Wales</w:t>
      </w:r>
      <w:r w:rsidR="00480BEA" w:rsidRPr="00AA0CB8">
        <w:rPr>
          <w:b/>
          <w:bCs/>
          <w:sz w:val="28"/>
          <w:szCs w:val="28"/>
        </w:rPr>
        <w:br w:type="page"/>
      </w:r>
    </w:p>
    <w:p w14:paraId="7FC6A8C4" w14:textId="7E6160BA" w:rsidR="00F4492A" w:rsidRPr="00AA0CB8" w:rsidRDefault="006E59C8" w:rsidP="00A04D67">
      <w:pPr>
        <w:pStyle w:val="Heading2"/>
      </w:pPr>
      <w:bookmarkStart w:id="0" w:name="_Toc188352788"/>
      <w:r w:rsidRPr="00AA0CB8">
        <w:lastRenderedPageBreak/>
        <w:t>1. Introduction to complaints</w:t>
      </w:r>
      <w:bookmarkEnd w:id="0"/>
    </w:p>
    <w:p w14:paraId="002B48CF" w14:textId="4FB55497" w:rsidR="00D31A9F" w:rsidRPr="00AA0CB8" w:rsidRDefault="00105907" w:rsidP="00A04D67">
      <w:pPr>
        <w:pStyle w:val="Heading3"/>
        <w:rPr>
          <w:rStyle w:val="Heading3Char"/>
          <w:b/>
          <w:bCs/>
        </w:rPr>
      </w:pPr>
      <w:r w:rsidRPr="00AA0CB8">
        <w:rPr>
          <w:rStyle w:val="Heading3Char"/>
          <w:b/>
          <w:bCs/>
        </w:rPr>
        <w:t>Purpose of this pack</w:t>
      </w:r>
    </w:p>
    <w:p w14:paraId="0345726D" w14:textId="269012BB" w:rsidR="00F4492A" w:rsidRPr="00AA0CB8" w:rsidRDefault="00F4492A" w:rsidP="00A04D67">
      <w:r w:rsidRPr="00AA0CB8">
        <w:t>This pack is designed to help you navigate the complaints process for health and social care services. It provides tools, templates, and tips to ensure your concerns are heard and addressed effectively.</w:t>
      </w:r>
    </w:p>
    <w:p w14:paraId="1A436AFC" w14:textId="314ADE7B" w:rsidR="00F4492A" w:rsidRPr="00AA0CB8" w:rsidRDefault="00105907" w:rsidP="00A04D67">
      <w:pPr>
        <w:pStyle w:val="Heading3"/>
      </w:pPr>
      <w:r w:rsidRPr="00AA0CB8">
        <w:t>Who can complain?</w:t>
      </w:r>
    </w:p>
    <w:p w14:paraId="276BFF8C" w14:textId="77777777" w:rsidR="00F4492A" w:rsidRPr="00AA0CB8" w:rsidRDefault="00F4492A" w:rsidP="00A04D67">
      <w:pPr>
        <w:pStyle w:val="ListParagraph"/>
      </w:pPr>
      <w:r w:rsidRPr="00AA0CB8">
        <w:t>Patients, service users, or clients.</w:t>
      </w:r>
    </w:p>
    <w:p w14:paraId="7537589A" w14:textId="77777777" w:rsidR="00F4492A" w:rsidRPr="00AA0CB8" w:rsidRDefault="00F4492A" w:rsidP="00A04D67">
      <w:pPr>
        <w:pStyle w:val="ListParagraph"/>
      </w:pPr>
      <w:r w:rsidRPr="00AA0CB8">
        <w:t>Family members, carers, or representatives.</w:t>
      </w:r>
    </w:p>
    <w:p w14:paraId="674EF55E" w14:textId="77777777" w:rsidR="00F4492A" w:rsidRPr="00AA0CB8" w:rsidRDefault="00F4492A" w:rsidP="00A04D67">
      <w:pPr>
        <w:pStyle w:val="ListParagraph"/>
      </w:pPr>
      <w:r w:rsidRPr="00AA0CB8">
        <w:t>Advocates acting on someone’s behalf.</w:t>
      </w:r>
    </w:p>
    <w:p w14:paraId="5B2806DD" w14:textId="45E7024D" w:rsidR="00F4492A" w:rsidRPr="00AA0CB8" w:rsidRDefault="00105907" w:rsidP="00A04D67">
      <w:pPr>
        <w:pStyle w:val="Heading3"/>
      </w:pPr>
      <w:r w:rsidRPr="00AA0CB8">
        <w:t>What can you complain about?</w:t>
      </w:r>
    </w:p>
    <w:p w14:paraId="299C45D2" w14:textId="77777777" w:rsidR="00F4492A" w:rsidRPr="00AA0CB8" w:rsidRDefault="00F4492A" w:rsidP="00A04D67">
      <w:pPr>
        <w:pStyle w:val="ListParagraph"/>
      </w:pPr>
      <w:r w:rsidRPr="00AA0CB8">
        <w:t>Delayed or inadequate care.</w:t>
      </w:r>
    </w:p>
    <w:p w14:paraId="406511F9" w14:textId="77777777" w:rsidR="00DE5A32" w:rsidRPr="00AA0CB8" w:rsidRDefault="00F4492A" w:rsidP="00A04D67">
      <w:pPr>
        <w:pStyle w:val="ListParagraph"/>
      </w:pPr>
      <w:r w:rsidRPr="00AA0CB8">
        <w:t>Communication issues</w:t>
      </w:r>
      <w:r w:rsidR="00DE5A32" w:rsidRPr="00AA0CB8">
        <w:t>.</w:t>
      </w:r>
    </w:p>
    <w:p w14:paraId="6B2F5497" w14:textId="40637BFA" w:rsidR="00F4492A" w:rsidRPr="00AA0CB8" w:rsidRDefault="00DE5A32" w:rsidP="00A04D67">
      <w:pPr>
        <w:pStyle w:val="ListParagraph"/>
      </w:pPr>
      <w:r w:rsidRPr="00AA0CB8">
        <w:t>S</w:t>
      </w:r>
      <w:r w:rsidR="00F4492A" w:rsidRPr="00AA0CB8">
        <w:t xml:space="preserve">taff </w:t>
      </w:r>
      <w:r w:rsidR="005B3625" w:rsidRPr="00AA0CB8">
        <w:t>behaviour</w:t>
      </w:r>
      <w:r w:rsidRPr="00AA0CB8">
        <w:t xml:space="preserve"> or attitudes</w:t>
      </w:r>
      <w:r w:rsidR="00F4492A" w:rsidRPr="00AA0CB8">
        <w:t>.</w:t>
      </w:r>
    </w:p>
    <w:p w14:paraId="11CD13C1" w14:textId="77777777" w:rsidR="00F4492A" w:rsidRPr="00AA0CB8" w:rsidRDefault="00F4492A" w:rsidP="00A04D67">
      <w:pPr>
        <w:pStyle w:val="ListParagraph"/>
      </w:pPr>
      <w:r w:rsidRPr="00AA0CB8">
        <w:t>Incorrect diagnoses or treatment errors.</w:t>
      </w:r>
    </w:p>
    <w:p w14:paraId="037B8000" w14:textId="77777777" w:rsidR="00F4492A" w:rsidRPr="00AA0CB8" w:rsidRDefault="00F4492A" w:rsidP="00A04D67">
      <w:pPr>
        <w:pStyle w:val="ListParagraph"/>
      </w:pPr>
      <w:r w:rsidRPr="00AA0CB8">
        <w:t>Accessibility problems or lack of support.</w:t>
      </w:r>
    </w:p>
    <w:p w14:paraId="7999C01D" w14:textId="361D0B64" w:rsidR="00F27F1F" w:rsidRPr="00AA0CB8" w:rsidRDefault="00F27F1F" w:rsidP="00D772F1">
      <w:pPr>
        <w:pStyle w:val="Heading3"/>
      </w:pPr>
      <w:r w:rsidRPr="00AA0CB8">
        <w:t xml:space="preserve">When </w:t>
      </w:r>
      <w:r w:rsidR="00414CE9" w:rsidRPr="00AA0CB8">
        <w:t>to</w:t>
      </w:r>
      <w:r w:rsidRPr="00AA0CB8">
        <w:t xml:space="preserve"> complain</w:t>
      </w:r>
    </w:p>
    <w:p w14:paraId="2A409B53" w14:textId="77777777" w:rsidR="00390915" w:rsidRPr="00AA0CB8" w:rsidRDefault="00390915" w:rsidP="00390915">
      <w:pPr>
        <w:pStyle w:val="ListParagraph"/>
      </w:pPr>
      <w:r w:rsidRPr="00AA0CB8">
        <w:t>Complaints should normally be made within 12 months of an incident or of it coming to your attention.</w:t>
      </w:r>
    </w:p>
    <w:p w14:paraId="0B9389B6" w14:textId="77777777" w:rsidR="00390915" w:rsidRPr="00AA0CB8" w:rsidRDefault="00390915" w:rsidP="00390915">
      <w:pPr>
        <w:pStyle w:val="ListParagraph"/>
      </w:pPr>
      <w:r w:rsidRPr="00AA0CB8">
        <w:t>This time limit can be extended provided you have good reasons for not making the complaint sooner and it’s possible to complete a fair investigation.</w:t>
      </w:r>
    </w:p>
    <w:p w14:paraId="6F45103E" w14:textId="2F30AE41" w:rsidR="00105907" w:rsidRPr="00AA0CB8" w:rsidRDefault="00105907" w:rsidP="00A04D67">
      <w:r w:rsidRPr="00AA0CB8">
        <w:br w:type="page"/>
      </w:r>
    </w:p>
    <w:p w14:paraId="39A34E0E" w14:textId="11F89A74" w:rsidR="00F4492A" w:rsidRPr="00AA0CB8" w:rsidRDefault="003E17E9" w:rsidP="00A04D67">
      <w:pPr>
        <w:pStyle w:val="Heading2"/>
      </w:pPr>
      <w:bookmarkStart w:id="1" w:name="_Toc188352789"/>
      <w:r w:rsidRPr="00AA0CB8">
        <w:lastRenderedPageBreak/>
        <w:t>2. Step-by-step complaints process</w:t>
      </w:r>
      <w:bookmarkEnd w:id="1"/>
    </w:p>
    <w:p w14:paraId="48F642B5" w14:textId="0FCFDE8F" w:rsidR="00F4492A" w:rsidRPr="00AA0CB8" w:rsidRDefault="00E94710" w:rsidP="00A04D67">
      <w:pPr>
        <w:pStyle w:val="Heading3"/>
      </w:pPr>
      <w:r w:rsidRPr="00AA0CB8">
        <w:t>Step 1: identify the issue</w:t>
      </w:r>
    </w:p>
    <w:p w14:paraId="2A69E881" w14:textId="77777777" w:rsidR="00F4492A" w:rsidRPr="00AA0CB8" w:rsidRDefault="00F4492A" w:rsidP="00A04D67">
      <w:pPr>
        <w:pStyle w:val="ListParagraph"/>
      </w:pPr>
      <w:r w:rsidRPr="00AA0CB8">
        <w:t>Reflect on what went wrong and the outcome you’re seeking.</w:t>
      </w:r>
    </w:p>
    <w:p w14:paraId="3C097308" w14:textId="74F6B132" w:rsidR="00F4492A" w:rsidRPr="00AA0CB8" w:rsidRDefault="00F4492A" w:rsidP="00A04D67">
      <w:pPr>
        <w:pStyle w:val="ListParagraph"/>
      </w:pPr>
      <w:r w:rsidRPr="00AA0CB8">
        <w:t>Gather evidence</w:t>
      </w:r>
      <w:r w:rsidR="002725AC" w:rsidRPr="00AA0CB8">
        <w:t>,</w:t>
      </w:r>
      <w:r w:rsidRPr="00AA0CB8">
        <w:t xml:space="preserve"> </w:t>
      </w:r>
      <w:r w:rsidR="002725AC" w:rsidRPr="00AA0CB8">
        <w:t>for example</w:t>
      </w:r>
      <w:r w:rsidRPr="00AA0CB8">
        <w:t xml:space="preserve"> appointment details,</w:t>
      </w:r>
      <w:r w:rsidR="00414CE9" w:rsidRPr="00AA0CB8">
        <w:t xml:space="preserve"> letters</w:t>
      </w:r>
      <w:r w:rsidRPr="00AA0CB8">
        <w:t>.</w:t>
      </w:r>
    </w:p>
    <w:p w14:paraId="518ECF66" w14:textId="6D0A26C6" w:rsidR="00F4492A" w:rsidRPr="00AA0CB8" w:rsidRDefault="00E94710" w:rsidP="00A04D67">
      <w:pPr>
        <w:pStyle w:val="Heading3"/>
      </w:pPr>
      <w:r w:rsidRPr="00AA0CB8">
        <w:t>Step 2: speak informally</w:t>
      </w:r>
    </w:p>
    <w:p w14:paraId="6EB75F8F" w14:textId="3E35FF37" w:rsidR="00F4492A" w:rsidRPr="00AA0CB8" w:rsidRDefault="00F4492A" w:rsidP="00A04D67">
      <w:pPr>
        <w:pStyle w:val="ListParagraph"/>
      </w:pPr>
      <w:r w:rsidRPr="00AA0CB8">
        <w:t>Contact the service provider directly</w:t>
      </w:r>
      <w:r w:rsidR="002725AC" w:rsidRPr="00AA0CB8">
        <w:t>,</w:t>
      </w:r>
      <w:r w:rsidRPr="00AA0CB8">
        <w:t xml:space="preserve"> </w:t>
      </w:r>
      <w:r w:rsidR="002725AC" w:rsidRPr="00AA0CB8">
        <w:t>for example</w:t>
      </w:r>
      <w:r w:rsidRPr="00AA0CB8">
        <w:t xml:space="preserve"> GP practice manager, </w:t>
      </w:r>
      <w:r w:rsidR="006549E0" w:rsidRPr="00AA0CB8">
        <w:t xml:space="preserve">care home manager, home care provider, hospital </w:t>
      </w:r>
      <w:r w:rsidRPr="00AA0CB8">
        <w:t>ward staff.</w:t>
      </w:r>
    </w:p>
    <w:p w14:paraId="0BD9D32F" w14:textId="77777777" w:rsidR="00F4492A" w:rsidRPr="00AA0CB8" w:rsidRDefault="00F4492A" w:rsidP="00A04D67">
      <w:pPr>
        <w:pStyle w:val="ListParagraph"/>
      </w:pPr>
      <w:r w:rsidRPr="00AA0CB8">
        <w:t>Request a meeting to discuss your concerns and seek a resolution.</w:t>
      </w:r>
    </w:p>
    <w:p w14:paraId="3E876AA5" w14:textId="5F317514" w:rsidR="00F4492A" w:rsidRPr="00AA0CB8" w:rsidRDefault="005A1FC3" w:rsidP="00A04D67">
      <w:pPr>
        <w:pStyle w:val="Heading3"/>
      </w:pPr>
      <w:r>
        <w:t xml:space="preserve">Or </w:t>
      </w:r>
      <w:r w:rsidR="00E94710">
        <w:t>make a formal complaint</w:t>
      </w:r>
    </w:p>
    <w:p w14:paraId="6C131B19" w14:textId="77777777" w:rsidR="00F4492A" w:rsidRPr="00AA0CB8" w:rsidRDefault="00F4492A" w:rsidP="00A04D67">
      <w:pPr>
        <w:pStyle w:val="ListParagraph"/>
      </w:pPr>
      <w:r w:rsidRPr="00AA0CB8">
        <w:t>Write a complaint letter or email using the template provided.</w:t>
      </w:r>
    </w:p>
    <w:p w14:paraId="34038226" w14:textId="77777777" w:rsidR="00F4492A" w:rsidRPr="00AA0CB8" w:rsidRDefault="00F4492A" w:rsidP="00A04D67">
      <w:pPr>
        <w:pStyle w:val="ListParagraph"/>
      </w:pPr>
      <w:r w:rsidRPr="00AA0CB8">
        <w:t>Send your complaint to the service provider’s complaints team.</w:t>
      </w:r>
    </w:p>
    <w:p w14:paraId="05A4AD39" w14:textId="0C72C40C" w:rsidR="00F4492A" w:rsidRPr="00AA0CB8" w:rsidRDefault="00E94710" w:rsidP="00A04D67">
      <w:pPr>
        <w:pStyle w:val="Heading3"/>
      </w:pPr>
      <w:r w:rsidRPr="00AA0CB8">
        <w:t xml:space="preserve">Step </w:t>
      </w:r>
      <w:r w:rsidR="0092514F">
        <w:t>3</w:t>
      </w:r>
      <w:r w:rsidRPr="00AA0CB8">
        <w:t>: follow up</w:t>
      </w:r>
    </w:p>
    <w:p w14:paraId="199606C7" w14:textId="77777777" w:rsidR="00F4492A" w:rsidRPr="00AA0CB8" w:rsidRDefault="00F4492A" w:rsidP="00A04D67">
      <w:pPr>
        <w:pStyle w:val="ListParagraph"/>
      </w:pPr>
      <w:r w:rsidRPr="00AA0CB8">
        <w:t>Keep records of responses and timelines.</w:t>
      </w:r>
    </w:p>
    <w:p w14:paraId="681EDBAE" w14:textId="0265349D" w:rsidR="00A73B25" w:rsidRPr="00AA0CB8" w:rsidRDefault="00A73B25" w:rsidP="00A04D67">
      <w:pPr>
        <w:pStyle w:val="ListParagraph"/>
      </w:pPr>
      <w:r w:rsidRPr="00AA0CB8">
        <w:t xml:space="preserve">If you don’t receive your response within the expected </w:t>
      </w:r>
      <w:r w:rsidR="00364ACF" w:rsidRPr="00AA0CB8">
        <w:t>time limit</w:t>
      </w:r>
      <w:r w:rsidRPr="00AA0CB8">
        <w:t>, contact the organisation again.</w:t>
      </w:r>
    </w:p>
    <w:p w14:paraId="71AAE266" w14:textId="529C701B" w:rsidR="00E34CB5" w:rsidRPr="00AA0CB8" w:rsidRDefault="00E34CB5" w:rsidP="00A04D67">
      <w:pPr>
        <w:pStyle w:val="Heading3"/>
      </w:pPr>
      <w:r w:rsidRPr="00AA0CB8">
        <w:t xml:space="preserve">Step </w:t>
      </w:r>
      <w:r w:rsidR="0092514F">
        <w:t>4</w:t>
      </w:r>
      <w:r w:rsidRPr="00AA0CB8">
        <w:t>: Once you receive the response</w:t>
      </w:r>
    </w:p>
    <w:p w14:paraId="18263D49" w14:textId="77777777" w:rsidR="00831BF6" w:rsidRPr="00AA0CB8" w:rsidRDefault="00E34CB5" w:rsidP="00A04D67">
      <w:pPr>
        <w:pStyle w:val="ListParagraph"/>
      </w:pPr>
      <w:r w:rsidRPr="00AA0CB8">
        <w:t>Review the response against your complaint and make a note of any specific points which you are not satisfied with, and any questions which have not been addressed or not answered to your satisfaction.</w:t>
      </w:r>
    </w:p>
    <w:p w14:paraId="53445576" w14:textId="77777777" w:rsidR="00831BF6" w:rsidRPr="00AA0CB8" w:rsidRDefault="00E34CB5" w:rsidP="00A04D67">
      <w:pPr>
        <w:pStyle w:val="ListParagraph"/>
      </w:pPr>
      <w:r w:rsidRPr="00AA0CB8">
        <w:t>Decide whether all your outcomes have been achieved.</w:t>
      </w:r>
    </w:p>
    <w:p w14:paraId="497A61A9" w14:textId="2CCD18FC" w:rsidR="00D5554D" w:rsidRPr="00AA0CB8" w:rsidRDefault="00E34CB5" w:rsidP="00A04D67">
      <w:pPr>
        <w:pStyle w:val="ListParagraph"/>
      </w:pPr>
      <w:r w:rsidRPr="00AA0CB8">
        <w:t>The organisation should explain what your next step is if you need clarification, more information or if you have any remaining concerns or questions arising out of the information provided in the response.</w:t>
      </w:r>
    </w:p>
    <w:p w14:paraId="66888564" w14:textId="5C2725DB" w:rsidR="00996505" w:rsidRPr="00AA0CB8" w:rsidRDefault="00996505" w:rsidP="00A04D67">
      <w:pPr>
        <w:pStyle w:val="Heading3"/>
      </w:pPr>
      <w:r w:rsidRPr="00AA0CB8">
        <w:t xml:space="preserve">Step </w:t>
      </w:r>
      <w:r w:rsidR="0092514F">
        <w:t>5</w:t>
      </w:r>
      <w:r w:rsidRPr="00AA0CB8">
        <w:t>: Final response and remaining concerns</w:t>
      </w:r>
    </w:p>
    <w:p w14:paraId="4F9E6F23" w14:textId="1765C0D3" w:rsidR="00105907" w:rsidRPr="00AA0CB8" w:rsidRDefault="00996505" w:rsidP="009050F6">
      <w:pPr>
        <w:pStyle w:val="ListParagraph"/>
      </w:pPr>
      <w:r w:rsidRPr="00AA0CB8">
        <w:t xml:space="preserve">If you receive a final response to your complaint and any remaining concerns, you have the option to escalate your complaint to either the </w:t>
      </w:r>
      <w:r w:rsidR="009050F6">
        <w:t>Parliamentary</w:t>
      </w:r>
      <w:r w:rsidR="0021433B" w:rsidRPr="00AA0CB8">
        <w:t xml:space="preserve"> Health Service Ombudsman</w:t>
      </w:r>
      <w:r w:rsidR="008D31C7" w:rsidRPr="00AA0CB8">
        <w:t xml:space="preserve">, also </w:t>
      </w:r>
      <w:r w:rsidR="001D179C" w:rsidRPr="00AA0CB8">
        <w:t>known</w:t>
      </w:r>
      <w:r w:rsidR="008D31C7" w:rsidRPr="00AA0CB8">
        <w:t xml:space="preserve"> as the</w:t>
      </w:r>
      <w:r w:rsidR="0021433B" w:rsidRPr="00AA0CB8">
        <w:t xml:space="preserve"> </w:t>
      </w:r>
      <w:r w:rsidRPr="00AA0CB8">
        <w:t>PHSO</w:t>
      </w:r>
      <w:r w:rsidR="008D31C7" w:rsidRPr="00AA0CB8">
        <w:t>,</w:t>
      </w:r>
      <w:r w:rsidRPr="00AA0CB8">
        <w:t xml:space="preserve"> for health</w:t>
      </w:r>
      <w:r w:rsidR="008D31C7" w:rsidRPr="00AA0CB8">
        <w:t>,</w:t>
      </w:r>
      <w:r w:rsidRPr="00AA0CB8">
        <w:t xml:space="preserve"> or the </w:t>
      </w:r>
      <w:r w:rsidR="008D31C7" w:rsidRPr="00AA0CB8">
        <w:t xml:space="preserve">Local Government and Social Care Ombudsman, also known as the </w:t>
      </w:r>
      <w:r w:rsidRPr="00AA0CB8">
        <w:t>LG</w:t>
      </w:r>
      <w:r w:rsidR="00D44884" w:rsidRPr="00AA0CB8">
        <w:t>SC</w:t>
      </w:r>
      <w:r w:rsidRPr="00AA0CB8">
        <w:t>O</w:t>
      </w:r>
      <w:r w:rsidR="00D44884" w:rsidRPr="00AA0CB8">
        <w:t>,</w:t>
      </w:r>
      <w:r w:rsidRPr="00AA0CB8">
        <w:t xml:space="preserve"> for social care. See 7: Next steps if unresolved for their contact details and links to more information about their process.</w:t>
      </w:r>
      <w:r w:rsidR="00105907" w:rsidRPr="00AA0CB8">
        <w:br w:type="page"/>
      </w:r>
    </w:p>
    <w:p w14:paraId="15ACCB1D" w14:textId="0D8190E8" w:rsidR="00F4492A" w:rsidRPr="00AA0CB8" w:rsidRDefault="00E94710" w:rsidP="00A04D67">
      <w:pPr>
        <w:pStyle w:val="Heading2"/>
      </w:pPr>
      <w:bookmarkStart w:id="2" w:name="_Toc188352790"/>
      <w:r w:rsidRPr="00AA0CB8">
        <w:lastRenderedPageBreak/>
        <w:t>3. Writing a complaint letter</w:t>
      </w:r>
      <w:bookmarkEnd w:id="2"/>
    </w:p>
    <w:p w14:paraId="20F8E743" w14:textId="76EE9771" w:rsidR="00F4492A" w:rsidRPr="00AA0CB8" w:rsidRDefault="00414CE9" w:rsidP="00A04D67">
      <w:pPr>
        <w:pStyle w:val="Heading3"/>
      </w:pPr>
      <w:r w:rsidRPr="00AA0CB8">
        <w:t>Template complaint letter</w:t>
      </w:r>
    </w:p>
    <w:p w14:paraId="44B5C772" w14:textId="77777777" w:rsidR="00D31A9F" w:rsidRPr="00AA0CB8" w:rsidRDefault="00F4492A" w:rsidP="00A04D67">
      <w:r w:rsidRPr="00AA0CB8">
        <w:t>[Your Name]</w:t>
      </w:r>
    </w:p>
    <w:p w14:paraId="04C95836" w14:textId="77777777" w:rsidR="00D31A9F" w:rsidRPr="00AA0CB8" w:rsidRDefault="00F4492A" w:rsidP="00A04D67">
      <w:r w:rsidRPr="00AA0CB8">
        <w:t>[Your Address]</w:t>
      </w:r>
    </w:p>
    <w:p w14:paraId="1A2FA5FA" w14:textId="77777777" w:rsidR="00D31A9F" w:rsidRPr="00AA0CB8" w:rsidRDefault="00F4492A" w:rsidP="00A04D67">
      <w:r w:rsidRPr="00AA0CB8">
        <w:t>[City, Postcode]</w:t>
      </w:r>
    </w:p>
    <w:p w14:paraId="07CCB302" w14:textId="3B49D2FA" w:rsidR="00F4492A" w:rsidRPr="00AA0CB8" w:rsidRDefault="00F4492A" w:rsidP="00A04D67">
      <w:r w:rsidRPr="00AA0CB8">
        <w:t>[Date]</w:t>
      </w:r>
    </w:p>
    <w:p w14:paraId="4703360E" w14:textId="76D2C934" w:rsidR="00D31A9F" w:rsidRPr="00AA0CB8" w:rsidRDefault="00F4492A" w:rsidP="00A04D67">
      <w:r w:rsidRPr="00AA0CB8">
        <w:t>[Recipient's Name/Complaints Team]</w:t>
      </w:r>
    </w:p>
    <w:p w14:paraId="12EA9A64" w14:textId="77777777" w:rsidR="00D31A9F" w:rsidRPr="00AA0CB8" w:rsidRDefault="00F4492A" w:rsidP="00A04D67">
      <w:r w:rsidRPr="00AA0CB8">
        <w:t>[Organi</w:t>
      </w:r>
      <w:r w:rsidR="00F72024" w:rsidRPr="00AA0CB8">
        <w:t>s</w:t>
      </w:r>
      <w:r w:rsidRPr="00AA0CB8">
        <w:t>ation Name]</w:t>
      </w:r>
    </w:p>
    <w:p w14:paraId="072CCA14" w14:textId="77777777" w:rsidR="00D31A9F" w:rsidRPr="00AA0CB8" w:rsidRDefault="00F4492A" w:rsidP="00A04D67">
      <w:r w:rsidRPr="00AA0CB8">
        <w:t>[Address]</w:t>
      </w:r>
    </w:p>
    <w:p w14:paraId="52FC1A02" w14:textId="4D31B655" w:rsidR="00F4492A" w:rsidRPr="00AA0CB8" w:rsidRDefault="00F4492A" w:rsidP="00A04D67">
      <w:r w:rsidRPr="00AA0CB8">
        <w:t>[City, Postcode]</w:t>
      </w:r>
    </w:p>
    <w:p w14:paraId="11871D1A" w14:textId="77777777" w:rsidR="00951E96" w:rsidRPr="00AA0CB8" w:rsidRDefault="00951E96" w:rsidP="00A04D67"/>
    <w:p w14:paraId="2C7EA71A" w14:textId="77777777" w:rsidR="00F4492A" w:rsidRPr="00AA0CB8" w:rsidRDefault="00F4492A" w:rsidP="00A04D67">
      <w:pPr>
        <w:pStyle w:val="Heading4"/>
      </w:pPr>
      <w:r w:rsidRPr="00AA0CB8">
        <w:t>Subject: Formal Complaint Regarding [Service/Issue]</w:t>
      </w:r>
    </w:p>
    <w:p w14:paraId="11DD6B43" w14:textId="77777777" w:rsidR="00F4492A" w:rsidRPr="00AA0CB8" w:rsidRDefault="00F4492A" w:rsidP="00A04D67">
      <w:r w:rsidRPr="00AA0CB8">
        <w:t>Dear [Recipient's Name],</w:t>
      </w:r>
    </w:p>
    <w:p w14:paraId="7668A282" w14:textId="5AEF4CE1" w:rsidR="00F4492A" w:rsidRPr="00AA0CB8" w:rsidRDefault="00F4492A" w:rsidP="00A04D67">
      <w:r w:rsidRPr="00AA0CB8">
        <w:t>I am writing to formally raise a complaint regarding the care/service I received from [organi</w:t>
      </w:r>
      <w:r w:rsidR="00F72024" w:rsidRPr="00AA0CB8">
        <w:t>s</w:t>
      </w:r>
      <w:r w:rsidRPr="00AA0CB8">
        <w:t>ation/service name] on [date(s)].</w:t>
      </w:r>
    </w:p>
    <w:p w14:paraId="272F45C5" w14:textId="42D5CEEB" w:rsidR="00F4492A" w:rsidRPr="00AA0CB8" w:rsidRDefault="00414CE9" w:rsidP="00A04D67">
      <w:pPr>
        <w:pStyle w:val="Heading4"/>
      </w:pPr>
      <w:r w:rsidRPr="00AA0CB8">
        <w:t>Details of the complaint:</w:t>
      </w:r>
    </w:p>
    <w:p w14:paraId="5B9469CF" w14:textId="77777777" w:rsidR="00F4492A" w:rsidRPr="00AA0CB8" w:rsidRDefault="00F4492A" w:rsidP="00A04D67">
      <w:pPr>
        <w:pStyle w:val="ListParagraph"/>
      </w:pPr>
      <w:r w:rsidRPr="00AA0CB8">
        <w:t>What happened: [Brief description of the event or issue].</w:t>
      </w:r>
    </w:p>
    <w:p w14:paraId="67AC22D5" w14:textId="77777777" w:rsidR="00F4492A" w:rsidRPr="00AA0CB8" w:rsidRDefault="00F4492A" w:rsidP="00A04D67">
      <w:pPr>
        <w:pStyle w:val="ListParagraph"/>
      </w:pPr>
      <w:r w:rsidRPr="00AA0CB8">
        <w:t>When and where it occurred: [Provide specific dates and locations].</w:t>
      </w:r>
    </w:p>
    <w:p w14:paraId="51C13027" w14:textId="77777777" w:rsidR="00F4492A" w:rsidRPr="00AA0CB8" w:rsidRDefault="00F4492A" w:rsidP="00A04D67">
      <w:pPr>
        <w:pStyle w:val="ListParagraph"/>
      </w:pPr>
      <w:r w:rsidRPr="00AA0CB8">
        <w:t>People involved: [Mention staff or departments, if relevant].</w:t>
      </w:r>
    </w:p>
    <w:p w14:paraId="4FF5C9ED" w14:textId="542FB451" w:rsidR="00804E3F" w:rsidRPr="00AA0CB8" w:rsidRDefault="00804E3F" w:rsidP="00A04D67">
      <w:pPr>
        <w:pStyle w:val="ListParagraph"/>
      </w:pPr>
      <w:r w:rsidRPr="00AA0CB8">
        <w:t xml:space="preserve">List any questions </w:t>
      </w:r>
      <w:r w:rsidR="005163EB" w:rsidRPr="00AA0CB8">
        <w:t>you want answers to.</w:t>
      </w:r>
    </w:p>
    <w:p w14:paraId="2B062C2F" w14:textId="21E022A9" w:rsidR="00D31A9F" w:rsidRPr="00AA0CB8" w:rsidRDefault="00414CE9" w:rsidP="00A04D67">
      <w:pPr>
        <w:pStyle w:val="Heading4"/>
      </w:pPr>
      <w:r w:rsidRPr="00AA0CB8">
        <w:t>Impact of the issue:</w:t>
      </w:r>
    </w:p>
    <w:p w14:paraId="7B611BC9" w14:textId="5C5103A8" w:rsidR="00F4492A" w:rsidRPr="00AA0CB8" w:rsidRDefault="00F4492A" w:rsidP="00A04D67">
      <w:r w:rsidRPr="00AA0CB8">
        <w:t>[Explain how the problem has affected you or your loved one.]</w:t>
      </w:r>
    </w:p>
    <w:p w14:paraId="0C99A515" w14:textId="49B636D5" w:rsidR="00D31A9F" w:rsidRPr="00AA0CB8" w:rsidRDefault="00414CE9" w:rsidP="00A04D67">
      <w:pPr>
        <w:pStyle w:val="Heading4"/>
      </w:pPr>
      <w:r w:rsidRPr="00AA0CB8">
        <w:t>Steps already taken:</w:t>
      </w:r>
    </w:p>
    <w:p w14:paraId="5773E322" w14:textId="26D9CCFC" w:rsidR="00F4492A" w:rsidRPr="00AA0CB8" w:rsidRDefault="00F4492A" w:rsidP="00A04D67">
      <w:r w:rsidRPr="00AA0CB8">
        <w:t>[Describe any previous actions you’ve taken to resolve the issue.]</w:t>
      </w:r>
    </w:p>
    <w:p w14:paraId="3BB81A3C" w14:textId="422793A8" w:rsidR="00D31A9F" w:rsidRPr="00AA0CB8" w:rsidRDefault="00414CE9" w:rsidP="00A04D67">
      <w:pPr>
        <w:pStyle w:val="Heading4"/>
      </w:pPr>
      <w:r w:rsidRPr="00AA0CB8">
        <w:t>Desired outcome:</w:t>
      </w:r>
    </w:p>
    <w:p w14:paraId="13DD6599" w14:textId="679251D8" w:rsidR="00F4492A" w:rsidRPr="00AA0CB8" w:rsidRDefault="00F4492A" w:rsidP="00A04D67">
      <w:r w:rsidRPr="00AA0CB8">
        <w:t xml:space="preserve">[State what resolution you are seeking, such as </w:t>
      </w:r>
      <w:r w:rsidR="00D164ED" w:rsidRPr="00AA0CB8">
        <w:t xml:space="preserve">explanations, answers to questions, </w:t>
      </w:r>
      <w:r w:rsidR="002B151A" w:rsidRPr="00AA0CB8">
        <w:t xml:space="preserve">an </w:t>
      </w:r>
      <w:r w:rsidRPr="00AA0CB8">
        <w:t>apology, policy change, or reimbursement.]</w:t>
      </w:r>
    </w:p>
    <w:p w14:paraId="2F8F54AE" w14:textId="06C16480" w:rsidR="00F4492A" w:rsidRPr="00AA0CB8" w:rsidRDefault="00F4492A" w:rsidP="00A04D67">
      <w:r w:rsidRPr="00AA0CB8">
        <w:t xml:space="preserve">Thank you for taking the time to address my concerns. I look forward to your response within the </w:t>
      </w:r>
      <w:r w:rsidR="00364ACF" w:rsidRPr="00AA0CB8">
        <w:t>time</w:t>
      </w:r>
      <w:r w:rsidRPr="00AA0CB8">
        <w:t xml:space="preserve"> outlined in your complaints policy.</w:t>
      </w:r>
    </w:p>
    <w:p w14:paraId="14E52B20" w14:textId="5298253E" w:rsidR="00F25972" w:rsidRPr="00AA0CB8" w:rsidRDefault="0070662A" w:rsidP="00A04D67">
      <w:r w:rsidRPr="00AA0CB8">
        <w:lastRenderedPageBreak/>
        <w:t>[</w:t>
      </w:r>
      <w:r w:rsidR="00F25972" w:rsidRPr="00AA0CB8">
        <w:rPr>
          <w:b/>
          <w:bCs/>
        </w:rPr>
        <w:t>OR</w:t>
      </w:r>
      <w:r w:rsidRPr="00AA0CB8">
        <w:rPr>
          <w:b/>
          <w:bCs/>
        </w:rPr>
        <w:t>,</w:t>
      </w:r>
      <w:r w:rsidRPr="00AA0CB8">
        <w:t xml:space="preserve"> if you prefer to make a more formal request]</w:t>
      </w:r>
    </w:p>
    <w:p w14:paraId="1637BDA9" w14:textId="0774175C" w:rsidR="00FF22C6" w:rsidRPr="00AA0CB8" w:rsidRDefault="00FF22C6" w:rsidP="00A04D67">
      <w:r w:rsidRPr="00AA0CB8">
        <w:t>I look forward to receiving your acknowledgement of this letter. I would like you to carry out a full investigation into my concerns and provide me with a response in accordance with The Local Authority Social Services and National Health Service Complaints (England) Regulations 2009</w:t>
      </w:r>
      <w:r w:rsidR="00951E96" w:rsidRPr="00AA0CB8">
        <w:t>.</w:t>
      </w:r>
    </w:p>
    <w:p w14:paraId="028BEABD" w14:textId="77777777" w:rsidR="0070662A" w:rsidRPr="00AA0CB8" w:rsidRDefault="0070662A" w:rsidP="00A04D67"/>
    <w:p w14:paraId="650D4043" w14:textId="77777777" w:rsidR="00D31A9F" w:rsidRPr="00AA0CB8" w:rsidRDefault="00F4492A" w:rsidP="00A04D67">
      <w:r w:rsidRPr="00AA0CB8">
        <w:t>Yours sincerely,</w:t>
      </w:r>
    </w:p>
    <w:p w14:paraId="731CCE70" w14:textId="77777777" w:rsidR="00414CE9" w:rsidRPr="00AA0CB8" w:rsidRDefault="00F4492A" w:rsidP="00A04D67">
      <w:r w:rsidRPr="00AA0CB8">
        <w:t>[Your Name]</w:t>
      </w:r>
    </w:p>
    <w:p w14:paraId="22CD78BE" w14:textId="03587212" w:rsidR="00105907" w:rsidRPr="00AA0CB8" w:rsidRDefault="00105907" w:rsidP="00A04D67">
      <w:r w:rsidRPr="00AA0CB8">
        <w:br w:type="page"/>
      </w:r>
    </w:p>
    <w:p w14:paraId="05E184FE" w14:textId="5CAAA309" w:rsidR="00F4492A" w:rsidRPr="00AA0CB8" w:rsidRDefault="00E94710" w:rsidP="00A04D67">
      <w:pPr>
        <w:pStyle w:val="Heading2"/>
      </w:pPr>
      <w:bookmarkStart w:id="3" w:name="_Toc188352791"/>
      <w:r w:rsidRPr="00AA0CB8">
        <w:lastRenderedPageBreak/>
        <w:t>4. Knowing your rights</w:t>
      </w:r>
      <w:bookmarkEnd w:id="3"/>
    </w:p>
    <w:p w14:paraId="37B7C7DC" w14:textId="163AD5E0" w:rsidR="00F4492A" w:rsidRPr="00AA0CB8" w:rsidRDefault="00E94710" w:rsidP="00A04D67">
      <w:pPr>
        <w:pStyle w:val="Heading3"/>
      </w:pPr>
      <w:r w:rsidRPr="00AA0CB8">
        <w:t>Key rights to know</w:t>
      </w:r>
    </w:p>
    <w:p w14:paraId="207B169E" w14:textId="54BA2D8E" w:rsidR="00F4492A" w:rsidRPr="00AA0CB8" w:rsidRDefault="00F4492A" w:rsidP="00BA550E">
      <w:r w:rsidRPr="00AA0CB8">
        <w:rPr>
          <w:b/>
          <w:bCs/>
        </w:rPr>
        <w:t xml:space="preserve">NHS Constitution </w:t>
      </w:r>
      <w:r w:rsidR="003E17E9" w:rsidRPr="00AA0CB8">
        <w:rPr>
          <w:b/>
          <w:bCs/>
        </w:rPr>
        <w:t xml:space="preserve">for </w:t>
      </w:r>
      <w:r w:rsidRPr="00AA0CB8">
        <w:rPr>
          <w:b/>
          <w:bCs/>
        </w:rPr>
        <w:t>England</w:t>
      </w:r>
      <w:r w:rsidRPr="00AA0CB8">
        <w:t>: Ensures your right to make complaints and receive a response.</w:t>
      </w:r>
    </w:p>
    <w:p w14:paraId="127466BA" w14:textId="5FD12ED0" w:rsidR="003E17E9" w:rsidRPr="00AA0CB8" w:rsidRDefault="003E17E9" w:rsidP="00A04D67">
      <w:hyperlink r:id="rId12" w:history="1">
        <w:r w:rsidRPr="00AA0CB8">
          <w:rPr>
            <w:rStyle w:val="Hyperlink"/>
            <w:color w:val="0000FF"/>
          </w:rPr>
          <w:t>https://www.gov.uk/government/publications/the-nhs-constitution-for-england/the-nhs-constitution-for-england</w:t>
        </w:r>
      </w:hyperlink>
    </w:p>
    <w:p w14:paraId="5322D161" w14:textId="77777777" w:rsidR="00BA550E" w:rsidRPr="00AA0CB8" w:rsidRDefault="00BA550E" w:rsidP="00BA550E"/>
    <w:p w14:paraId="2D1F811E" w14:textId="77777777" w:rsidR="00F4492A" w:rsidRPr="00AA0CB8" w:rsidRDefault="00F4492A" w:rsidP="00BA550E">
      <w:pPr>
        <w:ind w:left="284" w:hanging="284"/>
      </w:pPr>
      <w:r w:rsidRPr="00AA0CB8">
        <w:rPr>
          <w:b/>
          <w:bCs/>
        </w:rPr>
        <w:t>Care Act 2014</w:t>
      </w:r>
      <w:r w:rsidRPr="00AA0CB8">
        <w:t>: Protects those receiving care and outlines accountability.</w:t>
      </w:r>
    </w:p>
    <w:p w14:paraId="0A9267AE" w14:textId="75CFF878" w:rsidR="003E17E9" w:rsidRPr="00AA0CB8" w:rsidRDefault="003E17E9" w:rsidP="00A04D67">
      <w:pPr>
        <w:rPr>
          <w:color w:val="0000FF"/>
        </w:rPr>
      </w:pPr>
      <w:hyperlink r:id="rId13" w:history="1">
        <w:r w:rsidRPr="00AA0CB8">
          <w:rPr>
            <w:rStyle w:val="Hyperlink"/>
            <w:color w:val="0000FF"/>
          </w:rPr>
          <w:t>https://www.legislation.gov.uk/ukpga/2014/23/contents</w:t>
        </w:r>
      </w:hyperlink>
    </w:p>
    <w:p w14:paraId="24EBD6C1" w14:textId="77777777" w:rsidR="00E94C93" w:rsidRPr="00AA0CB8" w:rsidRDefault="00E94C93" w:rsidP="00A04D67"/>
    <w:p w14:paraId="2CA92DF2" w14:textId="6B031E77" w:rsidR="00F4492A" w:rsidRPr="00AA0CB8" w:rsidRDefault="00E94710" w:rsidP="00A04D67">
      <w:pPr>
        <w:pStyle w:val="Heading3"/>
      </w:pPr>
      <w:r w:rsidRPr="00AA0CB8">
        <w:t>T</w:t>
      </w:r>
      <w:r w:rsidR="00CA5824" w:rsidRPr="00AA0CB8">
        <w:t xml:space="preserve">ypical </w:t>
      </w:r>
      <w:r w:rsidR="00364ACF" w:rsidRPr="00AA0CB8">
        <w:t>times</w:t>
      </w:r>
      <w:r w:rsidRPr="00AA0CB8">
        <w:t xml:space="preserve"> to expect</w:t>
      </w:r>
    </w:p>
    <w:p w14:paraId="715472C7" w14:textId="76798C8E" w:rsidR="00F4492A" w:rsidRPr="00AA0CB8" w:rsidRDefault="00F4492A" w:rsidP="00A04D67">
      <w:pPr>
        <w:pStyle w:val="ListParagraph"/>
        <w:numPr>
          <w:ilvl w:val="0"/>
          <w:numId w:val="9"/>
        </w:numPr>
      </w:pPr>
      <w:r w:rsidRPr="00AA0CB8">
        <w:t xml:space="preserve">Acknowledgment: Within </w:t>
      </w:r>
      <w:r w:rsidR="00865F3E" w:rsidRPr="00AA0CB8">
        <w:t>three</w:t>
      </w:r>
      <w:r w:rsidRPr="00AA0CB8">
        <w:t xml:space="preserve"> working days.</w:t>
      </w:r>
    </w:p>
    <w:p w14:paraId="4FC442A4" w14:textId="32AF70D8" w:rsidR="00F4492A" w:rsidRPr="00AA0CB8" w:rsidRDefault="00F4492A" w:rsidP="00A04D67">
      <w:pPr>
        <w:pStyle w:val="ListParagraph"/>
        <w:numPr>
          <w:ilvl w:val="0"/>
          <w:numId w:val="9"/>
        </w:numPr>
      </w:pPr>
      <w:r w:rsidRPr="00AA0CB8">
        <w:t>Full response: Varies but typi</w:t>
      </w:r>
      <w:r w:rsidR="00BA550E" w:rsidRPr="00AA0CB8">
        <w:t>call</w:t>
      </w:r>
      <w:r w:rsidRPr="00AA0CB8">
        <w:t xml:space="preserve">y </w:t>
      </w:r>
      <w:r w:rsidR="00CA5824" w:rsidRPr="00AA0CB8">
        <w:t>can be up to</w:t>
      </w:r>
      <w:r w:rsidRPr="00AA0CB8">
        <w:t xml:space="preserve"> </w:t>
      </w:r>
      <w:r w:rsidR="00CA5824" w:rsidRPr="00AA0CB8">
        <w:t>4</w:t>
      </w:r>
      <w:r w:rsidRPr="00AA0CB8">
        <w:t>0–</w:t>
      </w:r>
      <w:r w:rsidR="00CA5824" w:rsidRPr="00AA0CB8">
        <w:t>6</w:t>
      </w:r>
      <w:r w:rsidRPr="00AA0CB8">
        <w:t>0 working days.</w:t>
      </w:r>
    </w:p>
    <w:p w14:paraId="09B25AE9" w14:textId="77777777" w:rsidR="003E17E9" w:rsidRPr="00AA0CB8" w:rsidRDefault="003E17E9" w:rsidP="00A04D67"/>
    <w:p w14:paraId="1256D855" w14:textId="0369B787" w:rsidR="00105907" w:rsidRPr="00AA0CB8" w:rsidRDefault="00105907" w:rsidP="00A04D67">
      <w:r w:rsidRPr="00AA0CB8">
        <w:br w:type="page"/>
      </w:r>
    </w:p>
    <w:p w14:paraId="47E39A7E" w14:textId="552391C9" w:rsidR="00F4492A" w:rsidRPr="00AA0CB8" w:rsidRDefault="00CD1333" w:rsidP="00A04D67">
      <w:pPr>
        <w:pStyle w:val="Heading2"/>
      </w:pPr>
      <w:bookmarkStart w:id="4" w:name="_Toc188352792"/>
      <w:r w:rsidRPr="00AA0CB8">
        <w:lastRenderedPageBreak/>
        <w:t>5. Support and advocacy services</w:t>
      </w:r>
      <w:bookmarkEnd w:id="4"/>
    </w:p>
    <w:p w14:paraId="01AABC9A" w14:textId="122FD41C" w:rsidR="00F4492A" w:rsidRPr="00AA0CB8" w:rsidRDefault="00CD1333" w:rsidP="00A04D67">
      <w:pPr>
        <w:pStyle w:val="Heading3"/>
      </w:pPr>
      <w:r w:rsidRPr="00AA0CB8">
        <w:t>Key contacts</w:t>
      </w:r>
    </w:p>
    <w:p w14:paraId="0E1217D8" w14:textId="616078FA" w:rsidR="00F4492A" w:rsidRPr="00AA0CB8" w:rsidRDefault="00F4492A" w:rsidP="00BA550E">
      <w:pPr>
        <w:ind w:left="284" w:hanging="284"/>
        <w:rPr>
          <w:b/>
          <w:bCs/>
        </w:rPr>
      </w:pPr>
      <w:r w:rsidRPr="00AA0CB8">
        <w:rPr>
          <w:b/>
          <w:bCs/>
        </w:rPr>
        <w:t>Healthwatch</w:t>
      </w:r>
      <w:r w:rsidR="003E17E9" w:rsidRPr="00AA0CB8">
        <w:rPr>
          <w:b/>
          <w:bCs/>
        </w:rPr>
        <w:t xml:space="preserve"> Wakefield for</w:t>
      </w:r>
      <w:r w:rsidRPr="00AA0CB8">
        <w:rPr>
          <w:b/>
          <w:bCs/>
        </w:rPr>
        <w:t xml:space="preserve"> </w:t>
      </w:r>
      <w:r w:rsidR="00C50E09" w:rsidRPr="00AA0CB8">
        <w:rPr>
          <w:b/>
          <w:bCs/>
        </w:rPr>
        <w:t>i</w:t>
      </w:r>
      <w:r w:rsidRPr="00AA0CB8">
        <w:rPr>
          <w:b/>
          <w:bCs/>
        </w:rPr>
        <w:t>ndependent advice and support.</w:t>
      </w:r>
    </w:p>
    <w:p w14:paraId="2F2358C7" w14:textId="145EBCFD" w:rsidR="003E17E9" w:rsidRPr="00AA0CB8" w:rsidRDefault="003E17E9" w:rsidP="00BA550E">
      <w:r w:rsidRPr="00AA0CB8">
        <w:t>Telephone 01924 787379</w:t>
      </w:r>
    </w:p>
    <w:p w14:paraId="34F435E0" w14:textId="13547BDC" w:rsidR="003E17E9" w:rsidRPr="00AA0CB8" w:rsidRDefault="003E17E9" w:rsidP="00BA550E">
      <w:bookmarkStart w:id="5" w:name="_Hlk187765346"/>
      <w:r w:rsidRPr="00AA0CB8">
        <w:t>Text 07885 913396</w:t>
      </w:r>
    </w:p>
    <w:p w14:paraId="11F2339B" w14:textId="3D39727C" w:rsidR="003E17E9" w:rsidRPr="00AA0CB8" w:rsidRDefault="003E17E9" w:rsidP="00BA550E">
      <w:r w:rsidRPr="00AA0CB8">
        <w:t xml:space="preserve">Email </w:t>
      </w:r>
      <w:hyperlink r:id="rId14" w:history="1">
        <w:r w:rsidRPr="00AA0CB8">
          <w:rPr>
            <w:rStyle w:val="Hyperlink"/>
            <w:color w:val="0000FF"/>
          </w:rPr>
          <w:t>enquiries@healthwatchwakefield.co.uk</w:t>
        </w:r>
      </w:hyperlink>
    </w:p>
    <w:p w14:paraId="2BD0C445" w14:textId="017BDD4F" w:rsidR="003E17E9" w:rsidRPr="00AA0CB8" w:rsidRDefault="003E17E9" w:rsidP="00BA550E">
      <w:r w:rsidRPr="00AA0CB8">
        <w:t xml:space="preserve">Website </w:t>
      </w:r>
      <w:hyperlink r:id="rId15" w:history="1">
        <w:r w:rsidRPr="00AA0CB8">
          <w:rPr>
            <w:rStyle w:val="Hyperlink"/>
            <w:color w:val="0000FF"/>
          </w:rPr>
          <w:t>www.healthwatchwakefield.co.uk</w:t>
        </w:r>
      </w:hyperlink>
    </w:p>
    <w:p w14:paraId="7F015E13" w14:textId="389F5336" w:rsidR="003E17E9" w:rsidRPr="00AA0CB8" w:rsidRDefault="003E17E9" w:rsidP="00BA550E">
      <w:r w:rsidRPr="00AA0CB8">
        <w:t>Registered Office at The Plex, 15 Margaret Street, Wakefield WF1 2DQ</w:t>
      </w:r>
    </w:p>
    <w:bookmarkEnd w:id="5"/>
    <w:p w14:paraId="5E99361B" w14:textId="77777777" w:rsidR="003E17E9" w:rsidRPr="00AA0CB8" w:rsidRDefault="003E17E9" w:rsidP="00BA550E"/>
    <w:p w14:paraId="3E2B0739" w14:textId="57E75295" w:rsidR="00F4492A" w:rsidRPr="00AA0CB8" w:rsidRDefault="00F4492A" w:rsidP="00BA550E">
      <w:pPr>
        <w:rPr>
          <w:b/>
          <w:bCs/>
        </w:rPr>
      </w:pPr>
      <w:r w:rsidRPr="00AA0CB8">
        <w:rPr>
          <w:b/>
          <w:bCs/>
        </w:rPr>
        <w:t xml:space="preserve">Independent </w:t>
      </w:r>
      <w:r w:rsidR="00CA5824" w:rsidRPr="00AA0CB8">
        <w:rPr>
          <w:b/>
          <w:bCs/>
        </w:rPr>
        <w:t>NHS</w:t>
      </w:r>
      <w:r w:rsidRPr="00AA0CB8">
        <w:rPr>
          <w:b/>
          <w:bCs/>
        </w:rPr>
        <w:t xml:space="preserve"> Complaints Advocacy Service</w:t>
      </w:r>
      <w:r w:rsidR="0015243D" w:rsidRPr="00AA0CB8">
        <w:rPr>
          <w:b/>
          <w:bCs/>
        </w:rPr>
        <w:t xml:space="preserve"> for support with any stage of the NHS Complaints Procedure.</w:t>
      </w:r>
    </w:p>
    <w:p w14:paraId="26D64DDC" w14:textId="5FEF743E" w:rsidR="00D91D47" w:rsidRPr="00AA0CB8" w:rsidRDefault="00D91D47" w:rsidP="00BA550E">
      <w:r w:rsidRPr="00AA0CB8">
        <w:t>Contact through Healthwatch Wakefield, details above.</w:t>
      </w:r>
    </w:p>
    <w:p w14:paraId="4101A26E" w14:textId="77777777" w:rsidR="003B21E0" w:rsidRPr="00AA0CB8" w:rsidRDefault="003B21E0" w:rsidP="00A04D67"/>
    <w:p w14:paraId="1D1CFEF4" w14:textId="77777777" w:rsidR="00E94410" w:rsidRPr="00AA0CB8" w:rsidRDefault="00E94410" w:rsidP="00E94410">
      <w:pPr>
        <w:rPr>
          <w:b/>
          <w:bCs/>
        </w:rPr>
      </w:pPr>
      <w:r w:rsidRPr="00AA0CB8">
        <w:rPr>
          <w:b/>
          <w:bCs/>
        </w:rPr>
        <w:t>Patient Advice and Liaison Service (PALS): NHS specific guidance.</w:t>
      </w:r>
    </w:p>
    <w:p w14:paraId="7C6D91FB" w14:textId="32AA5E87" w:rsidR="00E94410" w:rsidRPr="00AA0CB8" w:rsidRDefault="00E94410" w:rsidP="00E94410">
      <w:r w:rsidRPr="00AA0CB8">
        <w:t xml:space="preserve">Depending on which </w:t>
      </w:r>
      <w:r w:rsidR="00A03284">
        <w:t xml:space="preserve">NHS </w:t>
      </w:r>
      <w:r w:rsidRPr="00AA0CB8">
        <w:t>service you are complaining about, there are different PALS services.</w:t>
      </w:r>
    </w:p>
    <w:p w14:paraId="115D9E7D" w14:textId="3BBF9D48" w:rsidR="00105907" w:rsidRPr="00AA0CB8" w:rsidRDefault="00105907" w:rsidP="00414CE9">
      <w:r w:rsidRPr="00AA0CB8">
        <w:br w:type="page"/>
      </w:r>
    </w:p>
    <w:p w14:paraId="0E1DBDEE" w14:textId="77777777" w:rsidR="00485D29" w:rsidRPr="00AA0CB8" w:rsidRDefault="00485D29" w:rsidP="00A04D67">
      <w:pPr>
        <w:pStyle w:val="Heading2"/>
      </w:pPr>
      <w:bookmarkStart w:id="6" w:name="_Toc188352793"/>
      <w:r w:rsidRPr="00AA0CB8">
        <w:lastRenderedPageBreak/>
        <w:t>6. Other ways to give feedback or get support</w:t>
      </w:r>
      <w:bookmarkEnd w:id="6"/>
    </w:p>
    <w:p w14:paraId="1000C14D" w14:textId="4D8EC6F9" w:rsidR="00CD3BB8" w:rsidRPr="00AA0CB8" w:rsidRDefault="00CD3BB8" w:rsidP="00A04D67">
      <w:pPr>
        <w:pStyle w:val="Heading4"/>
      </w:pPr>
      <w:r w:rsidRPr="00AA0CB8">
        <w:t>Feedback</w:t>
      </w:r>
      <w:r w:rsidR="005940AA" w:rsidRPr="00AA0CB8">
        <w:t xml:space="preserve"> through:</w:t>
      </w:r>
    </w:p>
    <w:p w14:paraId="0C1FBABE" w14:textId="69843561" w:rsidR="00485D29" w:rsidRPr="00AA0CB8" w:rsidRDefault="00485D29" w:rsidP="00A04D67">
      <w:pPr>
        <w:rPr>
          <w:color w:val="0000FF"/>
        </w:rPr>
      </w:pPr>
      <w:hyperlink r:id="rId16" w:history="1">
        <w:r w:rsidRPr="00AA0CB8">
          <w:rPr>
            <w:rStyle w:val="Hyperlink"/>
            <w:color w:val="0000FF"/>
          </w:rPr>
          <w:t>Care Opinion</w:t>
        </w:r>
      </w:hyperlink>
    </w:p>
    <w:p w14:paraId="4F44EA3D" w14:textId="5F190241" w:rsidR="00485D29" w:rsidRPr="00AA0CB8" w:rsidRDefault="00AA1E56" w:rsidP="00A04D67">
      <w:pPr>
        <w:rPr>
          <w:color w:val="0000FF"/>
        </w:rPr>
      </w:pPr>
      <w:hyperlink r:id="rId17" w:history="1">
        <w:r w:rsidRPr="00AA0CB8">
          <w:rPr>
            <w:rStyle w:val="Hyperlink"/>
            <w:color w:val="0000FF"/>
          </w:rPr>
          <w:t>The General Dental Council</w:t>
        </w:r>
      </w:hyperlink>
    </w:p>
    <w:p w14:paraId="21DAF7C2" w14:textId="78E1D9AB" w:rsidR="00485D29" w:rsidRPr="00AA0CB8" w:rsidRDefault="00AA1E56" w:rsidP="00A04D67">
      <w:pPr>
        <w:rPr>
          <w:color w:val="0000FF"/>
        </w:rPr>
      </w:pPr>
      <w:hyperlink r:id="rId18" w:history="1">
        <w:r w:rsidRPr="00AA0CB8">
          <w:rPr>
            <w:rStyle w:val="Hyperlink"/>
            <w:color w:val="0000FF"/>
          </w:rPr>
          <w:t>The General Medical Council</w:t>
        </w:r>
      </w:hyperlink>
    </w:p>
    <w:p w14:paraId="685F9FE5" w14:textId="6A4008FA" w:rsidR="00485D29" w:rsidRPr="00AA0CB8" w:rsidRDefault="00CD3BB8" w:rsidP="00A04D67">
      <w:hyperlink r:id="rId19" w:history="1">
        <w:r w:rsidRPr="00AA0CB8">
          <w:rPr>
            <w:rStyle w:val="Hyperlink"/>
            <w:color w:val="0000FF"/>
          </w:rPr>
          <w:t>The Healthwatch Wakefield’s Feedback Centre</w:t>
        </w:r>
      </w:hyperlink>
      <w:r w:rsidR="00AA1E56" w:rsidRPr="00AA0CB8">
        <w:rPr>
          <w:color w:val="0000FF"/>
        </w:rPr>
        <w:t xml:space="preserve"> </w:t>
      </w:r>
      <w:r w:rsidRPr="00AA0CB8">
        <w:t xml:space="preserve">you </w:t>
      </w:r>
      <w:r w:rsidR="00AA1E56" w:rsidRPr="00AA0CB8">
        <w:t>can rate and review services</w:t>
      </w:r>
    </w:p>
    <w:p w14:paraId="37860CE7" w14:textId="11C22154" w:rsidR="00485D29" w:rsidRPr="00AA0CB8" w:rsidRDefault="00AA1E56" w:rsidP="00A04D67">
      <w:pPr>
        <w:rPr>
          <w:color w:val="0000FF"/>
        </w:rPr>
      </w:pPr>
      <w:hyperlink r:id="rId20" w:history="1">
        <w:r w:rsidRPr="00AA0CB8">
          <w:rPr>
            <w:rStyle w:val="Hyperlink"/>
            <w:color w:val="0000FF"/>
          </w:rPr>
          <w:t>The NHS</w:t>
        </w:r>
      </w:hyperlink>
    </w:p>
    <w:p w14:paraId="2CA9C54C" w14:textId="77777777" w:rsidR="00485D29" w:rsidRPr="00AA0CB8" w:rsidRDefault="00485D29" w:rsidP="00A04D67">
      <w:pPr>
        <w:rPr>
          <w:color w:val="0000FF"/>
        </w:rPr>
      </w:pPr>
      <w:hyperlink r:id="rId21" w:history="1">
        <w:r w:rsidRPr="00AA0CB8">
          <w:rPr>
            <w:rStyle w:val="Hyperlink"/>
            <w:color w:val="0000FF"/>
          </w:rPr>
          <w:t>NHS Friends and Family Test</w:t>
        </w:r>
      </w:hyperlink>
    </w:p>
    <w:p w14:paraId="3688F2FB" w14:textId="77777777" w:rsidR="00485D29" w:rsidRPr="00AA0CB8" w:rsidRDefault="00485D29" w:rsidP="00A04D67"/>
    <w:p w14:paraId="225081F4" w14:textId="3B09823D" w:rsidR="00CD3BB8" w:rsidRPr="00AA0CB8" w:rsidRDefault="005940AA" w:rsidP="00A04D67">
      <w:pPr>
        <w:pStyle w:val="Heading4"/>
      </w:pPr>
      <w:r w:rsidRPr="00AA0CB8">
        <w:t>Get s</w:t>
      </w:r>
      <w:r w:rsidR="00CD3BB8" w:rsidRPr="00AA0CB8">
        <w:t>upport</w:t>
      </w:r>
      <w:r w:rsidRPr="00AA0CB8">
        <w:t>:</w:t>
      </w:r>
    </w:p>
    <w:p w14:paraId="75AA046D" w14:textId="63E8E960" w:rsidR="00485D29" w:rsidRPr="00AA0CB8" w:rsidRDefault="00485D29" w:rsidP="00A04D67">
      <w:hyperlink r:id="rId22" w:history="1">
        <w:r w:rsidRPr="00AA0CB8">
          <w:rPr>
            <w:rStyle w:val="Hyperlink"/>
            <w:color w:val="0000FF"/>
          </w:rPr>
          <w:t>Find your Councillor</w:t>
        </w:r>
      </w:hyperlink>
      <w:r w:rsidRPr="00AA0CB8">
        <w:t xml:space="preserve"> online or </w:t>
      </w:r>
      <w:r w:rsidR="00452373" w:rsidRPr="00AA0CB8">
        <w:t>Telephone</w:t>
      </w:r>
      <w:r w:rsidRPr="00AA0CB8">
        <w:t xml:space="preserve"> 0345 8 506 506</w:t>
      </w:r>
    </w:p>
    <w:p w14:paraId="4BB81C1B" w14:textId="5F01361B" w:rsidR="00485D29" w:rsidRPr="00AA0CB8" w:rsidRDefault="00AA1E56" w:rsidP="00A04D67">
      <w:pPr>
        <w:rPr>
          <w:color w:val="0000FF"/>
        </w:rPr>
      </w:pPr>
      <w:hyperlink r:id="rId23" w:history="1">
        <w:r w:rsidRPr="00AA0CB8">
          <w:rPr>
            <w:rStyle w:val="Hyperlink"/>
            <w:color w:val="0000FF"/>
          </w:rPr>
          <w:t>Find your Member of Parliament</w:t>
        </w:r>
      </w:hyperlink>
    </w:p>
    <w:p w14:paraId="4916F171" w14:textId="60ACA81C" w:rsidR="00AA1E56" w:rsidRPr="00AA0CB8" w:rsidRDefault="00AA1E56" w:rsidP="00A04D67">
      <w:pPr>
        <w:rPr>
          <w:lang w:eastAsia="en-GB"/>
        </w:rPr>
      </w:pPr>
      <w:hyperlink r:id="rId24" w:history="1">
        <w:r w:rsidRPr="00AA0CB8">
          <w:rPr>
            <w:color w:val="0000FF"/>
            <w:u w:val="single"/>
            <w:lang w:eastAsia="en-GB"/>
          </w:rPr>
          <w:t>Citizens Advice</w:t>
        </w:r>
      </w:hyperlink>
      <w:r w:rsidR="00452373" w:rsidRPr="00AA0CB8">
        <w:rPr>
          <w:lang w:eastAsia="en-GB"/>
        </w:rPr>
        <w:t xml:space="preserve"> </w:t>
      </w:r>
      <w:r w:rsidRPr="00AA0CB8">
        <w:rPr>
          <w:lang w:eastAsia="en-GB"/>
        </w:rPr>
        <w:t xml:space="preserve">for </w:t>
      </w:r>
      <w:r w:rsidR="00CD3BB8" w:rsidRPr="00AA0CB8">
        <w:rPr>
          <w:lang w:eastAsia="en-GB"/>
        </w:rPr>
        <w:t>everyone</w:t>
      </w:r>
      <w:r w:rsidRPr="00AA0CB8">
        <w:rPr>
          <w:lang w:eastAsia="en-GB"/>
        </w:rPr>
        <w:t xml:space="preserve"> on health and care</w:t>
      </w:r>
      <w:r w:rsidR="00CD3BB8" w:rsidRPr="00AA0CB8">
        <w:rPr>
          <w:lang w:eastAsia="en-GB"/>
        </w:rPr>
        <w:t xml:space="preserve"> issues.</w:t>
      </w:r>
    </w:p>
    <w:p w14:paraId="1039652E" w14:textId="5C218628" w:rsidR="00AA1E56" w:rsidRPr="00AA0CB8" w:rsidRDefault="00AA1E56" w:rsidP="00A04D67">
      <w:pPr>
        <w:rPr>
          <w:lang w:eastAsia="en-GB"/>
        </w:rPr>
      </w:pPr>
      <w:hyperlink r:id="rId25" w:history="1">
        <w:r w:rsidRPr="00AA0CB8">
          <w:rPr>
            <w:color w:val="0000FF"/>
            <w:u w:val="single"/>
            <w:lang w:eastAsia="en-GB"/>
          </w:rPr>
          <w:t>Action Against Medical Accidents AVMA</w:t>
        </w:r>
      </w:hyperlink>
      <w:r w:rsidR="006C1660" w:rsidRPr="00AA0CB8">
        <w:rPr>
          <w:lang w:eastAsia="en-GB"/>
        </w:rPr>
        <w:t xml:space="preserve"> </w:t>
      </w:r>
      <w:r w:rsidRPr="00AA0CB8">
        <w:rPr>
          <w:lang w:eastAsia="en-GB"/>
        </w:rPr>
        <w:t>for</w:t>
      </w:r>
      <w:r w:rsidR="006C1660" w:rsidRPr="00AA0CB8">
        <w:rPr>
          <w:lang w:eastAsia="en-GB"/>
        </w:rPr>
        <w:t xml:space="preserve"> </w:t>
      </w:r>
      <w:r w:rsidRPr="00AA0CB8">
        <w:rPr>
          <w:lang w:eastAsia="en-GB"/>
        </w:rPr>
        <w:t>people affected by medical accidents</w:t>
      </w:r>
      <w:r w:rsidR="00CD3BB8" w:rsidRPr="00AA0CB8">
        <w:rPr>
          <w:lang w:eastAsia="en-GB"/>
        </w:rPr>
        <w:t>.</w:t>
      </w:r>
    </w:p>
    <w:p w14:paraId="04EB431F" w14:textId="4F7A02B5" w:rsidR="00AA1E56" w:rsidRPr="00AA0CB8" w:rsidRDefault="00AA1E56" w:rsidP="00A04D67">
      <w:pPr>
        <w:rPr>
          <w:lang w:eastAsia="en-GB"/>
        </w:rPr>
      </w:pPr>
      <w:hyperlink r:id="rId26" w:history="1">
        <w:r w:rsidRPr="00AA0CB8">
          <w:rPr>
            <w:color w:val="0000FF"/>
            <w:u w:val="single"/>
            <w:lang w:eastAsia="en-GB"/>
          </w:rPr>
          <w:t>The Patients Association</w:t>
        </w:r>
      </w:hyperlink>
      <w:r w:rsidR="006C1660" w:rsidRPr="00AA0CB8">
        <w:rPr>
          <w:lang w:eastAsia="en-GB"/>
        </w:rPr>
        <w:t xml:space="preserve"> </w:t>
      </w:r>
      <w:r w:rsidRPr="00AA0CB8">
        <w:rPr>
          <w:lang w:eastAsia="en-GB"/>
        </w:rPr>
        <w:t>for all patients and their families</w:t>
      </w:r>
      <w:r w:rsidR="00CD3BB8" w:rsidRPr="00AA0CB8">
        <w:rPr>
          <w:lang w:eastAsia="en-GB"/>
        </w:rPr>
        <w:t>.</w:t>
      </w:r>
    </w:p>
    <w:p w14:paraId="507AB296" w14:textId="5EE4CB66" w:rsidR="00AA1E56" w:rsidRPr="00AA0CB8" w:rsidRDefault="00AA1E56" w:rsidP="00A04D67">
      <w:pPr>
        <w:rPr>
          <w:lang w:eastAsia="en-GB"/>
        </w:rPr>
      </w:pPr>
      <w:hyperlink r:id="rId27" w:history="1">
        <w:r w:rsidRPr="00AA0CB8">
          <w:rPr>
            <w:color w:val="0000FF"/>
            <w:u w:val="single"/>
            <w:lang w:eastAsia="en-GB"/>
          </w:rPr>
          <w:t>Age UK</w:t>
        </w:r>
      </w:hyperlink>
      <w:r w:rsidR="006C1660" w:rsidRPr="00AA0CB8">
        <w:rPr>
          <w:lang w:eastAsia="en-GB"/>
        </w:rPr>
        <w:t xml:space="preserve"> </w:t>
      </w:r>
      <w:r w:rsidRPr="00AA0CB8">
        <w:rPr>
          <w:lang w:eastAsia="en-GB"/>
        </w:rPr>
        <w:t>for older people</w:t>
      </w:r>
      <w:r w:rsidR="00CD3BB8" w:rsidRPr="00AA0CB8">
        <w:rPr>
          <w:lang w:eastAsia="en-GB"/>
        </w:rPr>
        <w:t>.</w:t>
      </w:r>
    </w:p>
    <w:p w14:paraId="0E21F26C" w14:textId="051D9B87" w:rsidR="00AA1E56" w:rsidRPr="00AA0CB8" w:rsidRDefault="00AA1E56" w:rsidP="00A04D67">
      <w:pPr>
        <w:rPr>
          <w:lang w:eastAsia="en-GB"/>
        </w:rPr>
      </w:pPr>
      <w:hyperlink r:id="rId28" w:history="1">
        <w:r w:rsidRPr="00AA0CB8">
          <w:rPr>
            <w:color w:val="0000FF"/>
            <w:u w:val="single"/>
            <w:lang w:eastAsia="en-GB"/>
          </w:rPr>
          <w:t>Independent Age</w:t>
        </w:r>
      </w:hyperlink>
      <w:r w:rsidR="006C1660" w:rsidRPr="00AA0CB8">
        <w:rPr>
          <w:lang w:eastAsia="en-GB"/>
        </w:rPr>
        <w:t xml:space="preserve"> </w:t>
      </w:r>
      <w:r w:rsidRPr="00AA0CB8">
        <w:rPr>
          <w:lang w:eastAsia="en-GB"/>
        </w:rPr>
        <w:t>for older people</w:t>
      </w:r>
      <w:r w:rsidR="00CD3BB8" w:rsidRPr="00AA0CB8">
        <w:rPr>
          <w:lang w:eastAsia="en-GB"/>
        </w:rPr>
        <w:t>.</w:t>
      </w:r>
    </w:p>
    <w:p w14:paraId="475DC91D" w14:textId="5CF6960C" w:rsidR="00AA1E56" w:rsidRPr="00AA0CB8" w:rsidRDefault="00AA1E56" w:rsidP="00A04D67">
      <w:pPr>
        <w:rPr>
          <w:lang w:eastAsia="en-GB"/>
        </w:rPr>
      </w:pPr>
      <w:hyperlink r:id="rId29" w:history="1">
        <w:r w:rsidRPr="00AA0CB8">
          <w:rPr>
            <w:color w:val="0000FF"/>
            <w:u w:val="single"/>
            <w:lang w:eastAsia="en-GB"/>
          </w:rPr>
          <w:t>Residents and Relatives Association</w:t>
        </w:r>
      </w:hyperlink>
      <w:r w:rsidR="006C1660" w:rsidRPr="00AA0CB8">
        <w:rPr>
          <w:lang w:eastAsia="en-GB"/>
        </w:rPr>
        <w:t xml:space="preserve"> </w:t>
      </w:r>
      <w:r w:rsidRPr="00AA0CB8">
        <w:rPr>
          <w:lang w:eastAsia="en-GB"/>
        </w:rPr>
        <w:t>for older people in care</w:t>
      </w:r>
      <w:r w:rsidR="00CD3BB8" w:rsidRPr="00AA0CB8">
        <w:rPr>
          <w:lang w:eastAsia="en-GB"/>
        </w:rPr>
        <w:t>.</w:t>
      </w:r>
    </w:p>
    <w:p w14:paraId="73F939FE" w14:textId="1535B2B9" w:rsidR="00AA1E56" w:rsidRPr="00AA0CB8" w:rsidRDefault="00AA1E56" w:rsidP="00A04D67">
      <w:pPr>
        <w:rPr>
          <w:lang w:eastAsia="en-GB"/>
        </w:rPr>
      </w:pPr>
      <w:hyperlink r:id="rId30" w:history="1">
        <w:r w:rsidRPr="00AA0CB8">
          <w:rPr>
            <w:color w:val="0000FF"/>
            <w:u w:val="single"/>
            <w:lang w:eastAsia="en-GB"/>
          </w:rPr>
          <w:t>Mencap</w:t>
        </w:r>
      </w:hyperlink>
      <w:r w:rsidR="006C1660" w:rsidRPr="00AA0CB8">
        <w:rPr>
          <w:lang w:eastAsia="en-GB"/>
        </w:rPr>
        <w:t xml:space="preserve"> </w:t>
      </w:r>
      <w:r w:rsidRPr="00AA0CB8">
        <w:rPr>
          <w:lang w:eastAsia="en-GB"/>
        </w:rPr>
        <w:t>for people with a learning disability</w:t>
      </w:r>
      <w:r w:rsidR="00CD3BB8" w:rsidRPr="00AA0CB8">
        <w:rPr>
          <w:lang w:eastAsia="en-GB"/>
        </w:rPr>
        <w:t>.</w:t>
      </w:r>
    </w:p>
    <w:p w14:paraId="3B32CB05" w14:textId="11E70F75" w:rsidR="00AA1E56" w:rsidRPr="00AA0CB8" w:rsidRDefault="00AA1E56" w:rsidP="00A04D67">
      <w:pPr>
        <w:rPr>
          <w:lang w:eastAsia="en-GB"/>
        </w:rPr>
      </w:pPr>
      <w:hyperlink r:id="rId31" w:history="1">
        <w:r w:rsidRPr="00AA0CB8">
          <w:rPr>
            <w:color w:val="0000FF"/>
            <w:u w:val="single"/>
            <w:lang w:eastAsia="en-GB"/>
          </w:rPr>
          <w:t>Mind</w:t>
        </w:r>
      </w:hyperlink>
      <w:r w:rsidR="006C1660" w:rsidRPr="00AA0CB8">
        <w:rPr>
          <w:lang w:eastAsia="en-GB"/>
        </w:rPr>
        <w:t xml:space="preserve"> </w:t>
      </w:r>
      <w:r w:rsidRPr="00AA0CB8">
        <w:rPr>
          <w:lang w:eastAsia="en-GB"/>
        </w:rPr>
        <w:t>for people affected by mental illness</w:t>
      </w:r>
      <w:r w:rsidR="00CD3BB8" w:rsidRPr="00AA0CB8">
        <w:rPr>
          <w:lang w:eastAsia="en-GB"/>
        </w:rPr>
        <w:t>.</w:t>
      </w:r>
    </w:p>
    <w:p w14:paraId="26A36180" w14:textId="48425B49" w:rsidR="00AA1E56" w:rsidRPr="00AA0CB8" w:rsidRDefault="00AA1E56" w:rsidP="00A04D67">
      <w:pPr>
        <w:rPr>
          <w:lang w:eastAsia="en-GB"/>
        </w:rPr>
      </w:pPr>
      <w:hyperlink r:id="rId32" w:history="1">
        <w:r w:rsidRPr="00AA0CB8">
          <w:rPr>
            <w:color w:val="0000FF"/>
            <w:u w:val="single"/>
            <w:lang w:eastAsia="en-GB"/>
          </w:rPr>
          <w:t>Rethink</w:t>
        </w:r>
      </w:hyperlink>
      <w:r w:rsidR="006C1660" w:rsidRPr="00AA0CB8">
        <w:rPr>
          <w:lang w:eastAsia="en-GB"/>
        </w:rPr>
        <w:t xml:space="preserve"> </w:t>
      </w:r>
      <w:r w:rsidRPr="00AA0CB8">
        <w:rPr>
          <w:lang w:eastAsia="en-GB"/>
        </w:rPr>
        <w:t>for people affected by mental illness</w:t>
      </w:r>
      <w:r w:rsidR="00CD3BB8" w:rsidRPr="00AA0CB8">
        <w:rPr>
          <w:lang w:eastAsia="en-GB"/>
        </w:rPr>
        <w:t>.</w:t>
      </w:r>
    </w:p>
    <w:p w14:paraId="412B6257" w14:textId="77777777" w:rsidR="00CD3BB8" w:rsidRPr="00AA0CB8" w:rsidRDefault="00CD3BB8" w:rsidP="00A04D67"/>
    <w:p w14:paraId="182946D8" w14:textId="53CED76D" w:rsidR="00485D29" w:rsidRPr="00AA0CB8" w:rsidRDefault="00485D29" w:rsidP="00A04D67">
      <w:r w:rsidRPr="00AA0CB8">
        <w:br w:type="page"/>
      </w:r>
    </w:p>
    <w:p w14:paraId="6BE93D12" w14:textId="5CBB1F1F" w:rsidR="00F4492A" w:rsidRPr="00AA0CB8" w:rsidRDefault="00485D29" w:rsidP="00A04D67">
      <w:pPr>
        <w:pStyle w:val="Heading2"/>
      </w:pPr>
      <w:bookmarkStart w:id="7" w:name="_Toc188352794"/>
      <w:r w:rsidRPr="00AA0CB8">
        <w:lastRenderedPageBreak/>
        <w:t>7</w:t>
      </w:r>
      <w:r w:rsidR="003B21E0" w:rsidRPr="00AA0CB8">
        <w:t>. Next steps if unresolved</w:t>
      </w:r>
      <w:bookmarkEnd w:id="7"/>
    </w:p>
    <w:p w14:paraId="6DD8D9B7" w14:textId="2A249A4F" w:rsidR="00F4492A" w:rsidRPr="00AA0CB8" w:rsidRDefault="00F4492A" w:rsidP="00A04D67">
      <w:pPr>
        <w:pStyle w:val="Heading3"/>
      </w:pPr>
      <w:r w:rsidRPr="00AA0CB8">
        <w:t>Ombudsman</w:t>
      </w:r>
    </w:p>
    <w:p w14:paraId="1139C9ED" w14:textId="77777777" w:rsidR="00452373" w:rsidRPr="00AA0CB8" w:rsidRDefault="00F4492A" w:rsidP="00452373">
      <w:pPr>
        <w:pStyle w:val="Heading4"/>
      </w:pPr>
      <w:r w:rsidRPr="00AA0CB8">
        <w:t>Parliamentary and Health Service Ombudsman (PHSO)</w:t>
      </w:r>
    </w:p>
    <w:p w14:paraId="33253D30" w14:textId="4DE77ECB" w:rsidR="00F4492A" w:rsidRPr="00AA0CB8" w:rsidRDefault="00F4492A" w:rsidP="00452373">
      <w:r w:rsidRPr="00AA0CB8">
        <w:t>For unresolved NHS complaints.</w:t>
      </w:r>
    </w:p>
    <w:p w14:paraId="512B45A4" w14:textId="3EC8ED76" w:rsidR="00D91D47" w:rsidRDefault="00452373" w:rsidP="00452373">
      <w:r>
        <w:t xml:space="preserve">Telephone </w:t>
      </w:r>
      <w:r w:rsidR="00D91D47">
        <w:t>0345 015 4033</w:t>
      </w:r>
    </w:p>
    <w:p w14:paraId="2E471BAF" w14:textId="3E81BA6D" w:rsidR="00031627" w:rsidRPr="00AA0CB8" w:rsidRDefault="00031627" w:rsidP="00452373">
      <w:r>
        <w:t>There is also an online form and complaint checker.</w:t>
      </w:r>
    </w:p>
    <w:p w14:paraId="0EBC46FE" w14:textId="169A30A5" w:rsidR="00D91D47" w:rsidRPr="00AA0CB8" w:rsidRDefault="00452373" w:rsidP="00452373">
      <w:pPr>
        <w:rPr>
          <w:color w:val="0000FF"/>
        </w:rPr>
      </w:pPr>
      <w:r w:rsidRPr="00AA0CB8">
        <w:t xml:space="preserve">Website </w:t>
      </w:r>
      <w:hyperlink r:id="rId33" w:history="1">
        <w:r w:rsidR="00C25AA3" w:rsidRPr="00AA0CB8">
          <w:rPr>
            <w:rStyle w:val="Hyperlink"/>
            <w:color w:val="0000FF"/>
          </w:rPr>
          <w:t>https://www.ombudsman.org.uk/</w:t>
        </w:r>
      </w:hyperlink>
    </w:p>
    <w:p w14:paraId="6B39F39C" w14:textId="77777777" w:rsidR="00D91D47" w:rsidRPr="00AA0CB8" w:rsidRDefault="00D91D47" w:rsidP="00A04D67"/>
    <w:p w14:paraId="1629AF18" w14:textId="77777777" w:rsidR="00452373" w:rsidRPr="00AA0CB8" w:rsidRDefault="00F4492A" w:rsidP="00452373">
      <w:pPr>
        <w:pStyle w:val="Heading4"/>
      </w:pPr>
      <w:r w:rsidRPr="00AA0CB8">
        <w:t>Local Government and Social Care Ombudsman (LGSCO)</w:t>
      </w:r>
    </w:p>
    <w:p w14:paraId="36A93015" w14:textId="397344F8" w:rsidR="00F4492A" w:rsidRPr="00AA0CB8" w:rsidRDefault="00F4492A" w:rsidP="00452373">
      <w:r w:rsidRPr="00AA0CB8">
        <w:t>For unresolved social care issues.</w:t>
      </w:r>
    </w:p>
    <w:p w14:paraId="3AFA651B" w14:textId="40178A44" w:rsidR="00D91D47" w:rsidRPr="00AA0CB8" w:rsidRDefault="00452373" w:rsidP="00452373">
      <w:r w:rsidRPr="00AA0CB8">
        <w:t>Telephone</w:t>
      </w:r>
      <w:r w:rsidR="00D91D47" w:rsidRPr="00AA0CB8">
        <w:t xml:space="preserve"> 0300 061 0614</w:t>
      </w:r>
    </w:p>
    <w:p w14:paraId="59463215" w14:textId="05D139B1" w:rsidR="00D91D47" w:rsidRPr="00AA0CB8" w:rsidRDefault="00D91D47" w:rsidP="00452373">
      <w:r w:rsidRPr="00AA0CB8">
        <w:t>There are also online and postal options</w:t>
      </w:r>
      <w:r w:rsidR="00C25AA3" w:rsidRPr="00AA0CB8">
        <w:t>.</w:t>
      </w:r>
    </w:p>
    <w:p w14:paraId="3E9DF703" w14:textId="3448DE05" w:rsidR="00D91D47" w:rsidRPr="00AA0CB8" w:rsidRDefault="00452373" w:rsidP="00452373">
      <w:pPr>
        <w:rPr>
          <w:color w:val="0000FF"/>
        </w:rPr>
      </w:pPr>
      <w:r w:rsidRPr="00AA0CB8">
        <w:t xml:space="preserve">Website </w:t>
      </w:r>
      <w:hyperlink r:id="rId34" w:history="1">
        <w:r w:rsidR="00C25AA3" w:rsidRPr="00AA0CB8">
          <w:rPr>
            <w:rStyle w:val="Hyperlink"/>
            <w:color w:val="0000FF"/>
          </w:rPr>
          <w:t>https://www.lgo.org.uk/</w:t>
        </w:r>
      </w:hyperlink>
    </w:p>
    <w:p w14:paraId="458F8EC7" w14:textId="77777777" w:rsidR="00125DB5" w:rsidRPr="00AA0CB8" w:rsidRDefault="00125DB5" w:rsidP="00A04D67"/>
    <w:p w14:paraId="210A32B4" w14:textId="77777777" w:rsidR="00825117" w:rsidRPr="00AA0CB8" w:rsidRDefault="00825117" w:rsidP="00A04D67">
      <w:pPr>
        <w:pStyle w:val="Heading2"/>
      </w:pPr>
      <w:bookmarkStart w:id="8" w:name="_Toc188352795"/>
      <w:r w:rsidRPr="00AA0CB8">
        <w:br w:type="page"/>
      </w:r>
    </w:p>
    <w:p w14:paraId="0521C9EB" w14:textId="18055E95" w:rsidR="00D91D47" w:rsidRPr="00AA0CB8" w:rsidRDefault="00485D29" w:rsidP="00A04D67">
      <w:pPr>
        <w:pStyle w:val="Heading2"/>
      </w:pPr>
      <w:r w:rsidRPr="00AA0CB8">
        <w:lastRenderedPageBreak/>
        <w:t>8</w:t>
      </w:r>
      <w:r w:rsidR="00125DB5" w:rsidRPr="00AA0CB8">
        <w:t>. Regulators</w:t>
      </w:r>
      <w:bookmarkEnd w:id="8"/>
    </w:p>
    <w:p w14:paraId="6765898C" w14:textId="77777777" w:rsidR="00452373" w:rsidRPr="00AA0CB8" w:rsidRDefault="00F4492A" w:rsidP="00452373">
      <w:pPr>
        <w:pStyle w:val="Heading4"/>
      </w:pPr>
      <w:r w:rsidRPr="00AA0CB8">
        <w:t>Care Quality Commission (CQC)</w:t>
      </w:r>
    </w:p>
    <w:p w14:paraId="13A660B6" w14:textId="084A754C" w:rsidR="00F4492A" w:rsidRPr="00AA0CB8" w:rsidRDefault="00452373" w:rsidP="00452373">
      <w:r w:rsidRPr="00AA0CB8">
        <w:t>T</w:t>
      </w:r>
      <w:r w:rsidR="00825117" w:rsidRPr="00AA0CB8">
        <w:t>he independent regulator of health and social care in England</w:t>
      </w:r>
      <w:r w:rsidRPr="00AA0CB8">
        <w:t>.</w:t>
      </w:r>
      <w:r w:rsidR="00F4492A" w:rsidRPr="00AA0CB8">
        <w:t xml:space="preserve"> Report systemic issues in care standards.</w:t>
      </w:r>
    </w:p>
    <w:p w14:paraId="4E9452CF" w14:textId="098D08D3" w:rsidR="00125DB5" w:rsidRPr="00AA0CB8" w:rsidRDefault="00452373" w:rsidP="00452373">
      <w:pPr>
        <w:spacing w:before="0" w:after="0"/>
      </w:pPr>
      <w:r w:rsidRPr="00AA0CB8">
        <w:t>Telephone</w:t>
      </w:r>
      <w:r w:rsidR="00125DB5" w:rsidRPr="00AA0CB8">
        <w:t xml:space="preserve"> 03000 616161</w:t>
      </w:r>
    </w:p>
    <w:p w14:paraId="7C8EDB93" w14:textId="78DF126E" w:rsidR="00125DB5" w:rsidRPr="00AA0CB8" w:rsidRDefault="00125DB5" w:rsidP="00452373">
      <w:pPr>
        <w:spacing w:before="0" w:after="0"/>
        <w:rPr>
          <w:color w:val="0000FF"/>
        </w:rPr>
      </w:pPr>
      <w:r w:rsidRPr="00AA0CB8">
        <w:t xml:space="preserve">Email </w:t>
      </w:r>
      <w:hyperlink r:id="rId35" w:history="1">
        <w:r w:rsidRPr="00AA0CB8">
          <w:rPr>
            <w:rStyle w:val="Hyperlink"/>
            <w:color w:val="0000FF"/>
          </w:rPr>
          <w:t>enquiries@cqc.org.uk</w:t>
        </w:r>
      </w:hyperlink>
    </w:p>
    <w:p w14:paraId="1B1D5511" w14:textId="4A7149C6" w:rsidR="00125DB5" w:rsidRPr="00AA0CB8" w:rsidRDefault="00125DB5" w:rsidP="00452373">
      <w:pPr>
        <w:spacing w:before="0" w:after="0"/>
      </w:pPr>
      <w:r w:rsidRPr="00AA0CB8">
        <w:t>There is also an online option.</w:t>
      </w:r>
    </w:p>
    <w:p w14:paraId="597F1337" w14:textId="4078305F" w:rsidR="00125DB5" w:rsidRPr="00AA0CB8" w:rsidRDefault="00452373" w:rsidP="00452373">
      <w:pPr>
        <w:spacing w:before="0" w:after="0"/>
        <w:rPr>
          <w:color w:val="0000FF"/>
        </w:rPr>
      </w:pPr>
      <w:r w:rsidRPr="00AA0CB8">
        <w:t xml:space="preserve">Website </w:t>
      </w:r>
      <w:hyperlink r:id="rId36" w:history="1">
        <w:r w:rsidR="0008526B" w:rsidRPr="00AA0CB8">
          <w:rPr>
            <w:rStyle w:val="Hyperlink"/>
            <w:color w:val="0000FF"/>
          </w:rPr>
          <w:t>https://www.cqc.org.uk/</w:t>
        </w:r>
      </w:hyperlink>
    </w:p>
    <w:p w14:paraId="2236A6AD" w14:textId="77777777" w:rsidR="00125DB5" w:rsidRPr="00AA0CB8" w:rsidRDefault="00125DB5" w:rsidP="00A04D67"/>
    <w:p w14:paraId="465BB65F" w14:textId="77777777" w:rsidR="00825117" w:rsidRPr="00AA0CB8" w:rsidRDefault="00825117" w:rsidP="00825117">
      <w:pPr>
        <w:pStyle w:val="Heading3"/>
      </w:pPr>
      <w:r w:rsidRPr="00AA0CB8">
        <w:t>Health regulators</w:t>
      </w:r>
    </w:p>
    <w:p w14:paraId="47703AB8" w14:textId="77777777" w:rsidR="00825117" w:rsidRPr="00AA0CB8" w:rsidRDefault="00825117" w:rsidP="00452373">
      <w:pPr>
        <w:pStyle w:val="Heading4"/>
      </w:pPr>
      <w:r w:rsidRPr="00AA0CB8">
        <w:t>The General Chiropractic Council (GCC)</w:t>
      </w:r>
    </w:p>
    <w:p w14:paraId="37898760" w14:textId="77777777" w:rsidR="00825117" w:rsidRPr="00AA0CB8" w:rsidRDefault="00825117" w:rsidP="00452373">
      <w:pPr>
        <w:spacing w:before="0" w:after="0"/>
      </w:pPr>
      <w:r w:rsidRPr="00AA0CB8">
        <w:t>Regulates: Chiropractors</w:t>
      </w:r>
    </w:p>
    <w:p w14:paraId="321B423F" w14:textId="07738CCC" w:rsidR="00825117" w:rsidRPr="00AA0CB8" w:rsidRDefault="00452373" w:rsidP="00452373">
      <w:pPr>
        <w:spacing w:before="0" w:after="0"/>
      </w:pPr>
      <w:r w:rsidRPr="00AA0CB8">
        <w:t xml:space="preserve">Telephone </w:t>
      </w:r>
      <w:r w:rsidR="00825117" w:rsidRPr="00AA0CB8">
        <w:t>020 7713 5155</w:t>
      </w:r>
    </w:p>
    <w:p w14:paraId="5AC93297" w14:textId="2087B8F3" w:rsidR="00825117" w:rsidRPr="00AA0CB8" w:rsidRDefault="00452373" w:rsidP="00452373">
      <w:pPr>
        <w:spacing w:before="0" w:after="0"/>
      </w:pPr>
      <w:r w:rsidRPr="00AA0CB8">
        <w:t xml:space="preserve">Website </w:t>
      </w:r>
      <w:hyperlink r:id="rId37" w:history="1">
        <w:r w:rsidR="00825117" w:rsidRPr="00AA0CB8">
          <w:rPr>
            <w:rStyle w:val="Hyperlink"/>
            <w:color w:val="0000FF"/>
          </w:rPr>
          <w:t>www.gcc-uk.org</w:t>
        </w:r>
      </w:hyperlink>
    </w:p>
    <w:p w14:paraId="4387FB28" w14:textId="77777777" w:rsidR="00452373" w:rsidRPr="00AA0CB8" w:rsidRDefault="00452373" w:rsidP="00452373"/>
    <w:p w14:paraId="73A6C489" w14:textId="77777777" w:rsidR="00825117" w:rsidRPr="00AA0CB8" w:rsidRDefault="00825117" w:rsidP="00452373">
      <w:pPr>
        <w:pStyle w:val="Heading4"/>
      </w:pPr>
      <w:r w:rsidRPr="00AA0CB8">
        <w:t>The General Dental Council (GDC)</w:t>
      </w:r>
    </w:p>
    <w:p w14:paraId="5FCEBB5F" w14:textId="77777777" w:rsidR="00825117" w:rsidRPr="00AA0CB8" w:rsidRDefault="00825117" w:rsidP="00452373">
      <w:pPr>
        <w:spacing w:before="0" w:after="0"/>
      </w:pPr>
      <w:r w:rsidRPr="00AA0CB8">
        <w:t>Regulates: Dentists, dental therapists, dental nurses, dental technicians, clinical dental technicians, and orthodontic therapists</w:t>
      </w:r>
    </w:p>
    <w:p w14:paraId="18F7123E" w14:textId="05FAF41C" w:rsidR="00825117" w:rsidRPr="00AA0CB8" w:rsidRDefault="00452373" w:rsidP="00452373">
      <w:pPr>
        <w:spacing w:before="0" w:after="0"/>
      </w:pPr>
      <w:r w:rsidRPr="00AA0CB8">
        <w:t xml:space="preserve">Telephone </w:t>
      </w:r>
      <w:r w:rsidR="00825117" w:rsidRPr="00AA0CB8">
        <w:t>020 7887 3800</w:t>
      </w:r>
    </w:p>
    <w:p w14:paraId="5983891F" w14:textId="4FE6EE8C" w:rsidR="00825117" w:rsidRPr="00AA0CB8" w:rsidRDefault="00452373" w:rsidP="00452373">
      <w:pPr>
        <w:spacing w:before="0" w:after="0"/>
      </w:pPr>
      <w:r w:rsidRPr="00AA0CB8">
        <w:t xml:space="preserve">Website </w:t>
      </w:r>
      <w:hyperlink r:id="rId38" w:tgtFrame="_blank" w:history="1">
        <w:r w:rsidR="00825117" w:rsidRPr="00AA0CB8">
          <w:rPr>
            <w:rStyle w:val="Hyperlink"/>
            <w:color w:val="0000FF"/>
          </w:rPr>
          <w:t>www.gdc-uk.org</w:t>
        </w:r>
      </w:hyperlink>
    </w:p>
    <w:p w14:paraId="75B0DB6C" w14:textId="77777777" w:rsidR="00452373" w:rsidRPr="00AA0CB8" w:rsidRDefault="00452373" w:rsidP="00452373"/>
    <w:p w14:paraId="263057BC" w14:textId="77777777" w:rsidR="00825117" w:rsidRPr="00AA0CB8" w:rsidRDefault="00825117" w:rsidP="00452373">
      <w:pPr>
        <w:pStyle w:val="Heading4"/>
      </w:pPr>
      <w:r w:rsidRPr="00AA0CB8">
        <w:t>The General Medical Council (GMC)</w:t>
      </w:r>
    </w:p>
    <w:p w14:paraId="27A2893C" w14:textId="77777777" w:rsidR="00825117" w:rsidRPr="00AA0CB8" w:rsidRDefault="00825117" w:rsidP="00452373">
      <w:pPr>
        <w:spacing w:before="0" w:after="0"/>
      </w:pPr>
      <w:r w:rsidRPr="00AA0CB8">
        <w:t>Regulates: Doctors</w:t>
      </w:r>
    </w:p>
    <w:p w14:paraId="217796A5" w14:textId="420CF40A" w:rsidR="00825117" w:rsidRPr="00AA0CB8" w:rsidRDefault="00452373" w:rsidP="00452373">
      <w:pPr>
        <w:spacing w:before="0" w:after="0"/>
      </w:pPr>
      <w:r w:rsidRPr="00AA0CB8">
        <w:t xml:space="preserve">Telephone </w:t>
      </w:r>
      <w:r w:rsidR="00825117" w:rsidRPr="00AA0CB8">
        <w:t xml:space="preserve">0845 357 8001 </w:t>
      </w:r>
    </w:p>
    <w:p w14:paraId="03DAF53D" w14:textId="477AAC00" w:rsidR="00825117" w:rsidRPr="00AA0CB8" w:rsidRDefault="00452373" w:rsidP="00452373">
      <w:pPr>
        <w:spacing w:before="0" w:after="0"/>
      </w:pPr>
      <w:r w:rsidRPr="00AA0CB8">
        <w:t xml:space="preserve">Website </w:t>
      </w:r>
      <w:hyperlink r:id="rId39" w:tgtFrame="_blank" w:history="1">
        <w:r w:rsidR="00825117" w:rsidRPr="00AA0CB8">
          <w:rPr>
            <w:rStyle w:val="Hyperlink"/>
            <w:color w:val="0000FF"/>
          </w:rPr>
          <w:t>www.gmc-uk.org</w:t>
        </w:r>
      </w:hyperlink>
    </w:p>
    <w:p w14:paraId="2D893AB0" w14:textId="77777777" w:rsidR="00452373" w:rsidRPr="00AA0CB8" w:rsidRDefault="00452373" w:rsidP="00825117"/>
    <w:p w14:paraId="01FEC89B" w14:textId="4437D8E9" w:rsidR="00825117" w:rsidRPr="00AA0CB8" w:rsidRDefault="00825117" w:rsidP="00452373">
      <w:pPr>
        <w:pStyle w:val="Heading4"/>
      </w:pPr>
      <w:r w:rsidRPr="00AA0CB8">
        <w:t>The General Optical Council (GOC)</w:t>
      </w:r>
    </w:p>
    <w:p w14:paraId="26629290" w14:textId="77777777" w:rsidR="00825117" w:rsidRPr="00AA0CB8" w:rsidRDefault="00825117" w:rsidP="00452373">
      <w:pPr>
        <w:spacing w:before="0" w:after="0"/>
      </w:pPr>
      <w:r w:rsidRPr="00AA0CB8">
        <w:t>Regulates: Dispensing opticians and optometrists</w:t>
      </w:r>
    </w:p>
    <w:p w14:paraId="2E9D7742" w14:textId="46EB0ADF" w:rsidR="00825117" w:rsidRPr="00AA0CB8" w:rsidRDefault="00452373" w:rsidP="00452373">
      <w:pPr>
        <w:spacing w:before="0" w:after="0"/>
      </w:pPr>
      <w:r w:rsidRPr="00AA0CB8">
        <w:t xml:space="preserve">Telephone </w:t>
      </w:r>
      <w:r w:rsidR="00825117" w:rsidRPr="00AA0CB8">
        <w:t>020 7580 3898</w:t>
      </w:r>
    </w:p>
    <w:p w14:paraId="69F4DA64" w14:textId="5D9CB0C8" w:rsidR="00825117" w:rsidRPr="00AA0CB8" w:rsidRDefault="00452373" w:rsidP="00452373">
      <w:pPr>
        <w:spacing w:before="0" w:after="0"/>
      </w:pPr>
      <w:r w:rsidRPr="00AA0CB8">
        <w:t xml:space="preserve">Website </w:t>
      </w:r>
      <w:hyperlink r:id="rId40" w:tgtFrame="_blank" w:history="1">
        <w:r w:rsidR="00825117" w:rsidRPr="00AA0CB8">
          <w:rPr>
            <w:rStyle w:val="Hyperlink"/>
            <w:color w:val="0000FF"/>
          </w:rPr>
          <w:t>www.optical.org</w:t>
        </w:r>
        <w:r w:rsidR="00825117" w:rsidRPr="00AA0CB8">
          <w:rPr>
            <w:rStyle w:val="Hyperlink"/>
          </w:rPr>
          <w:t xml:space="preserve"> </w:t>
        </w:r>
      </w:hyperlink>
    </w:p>
    <w:p w14:paraId="368AA922" w14:textId="77777777" w:rsidR="00452373" w:rsidRPr="00AA0CB8" w:rsidRDefault="00452373" w:rsidP="00452373">
      <w:pPr>
        <w:spacing w:before="0" w:after="0"/>
      </w:pPr>
    </w:p>
    <w:p w14:paraId="2F72AE20" w14:textId="77777777" w:rsidR="00BA550E" w:rsidRPr="00AA0CB8" w:rsidRDefault="00BA550E" w:rsidP="00452373">
      <w:pPr>
        <w:spacing w:before="0" w:after="0"/>
      </w:pPr>
    </w:p>
    <w:p w14:paraId="716B301A" w14:textId="4BA5E68E" w:rsidR="00825117" w:rsidRPr="00AA0CB8" w:rsidRDefault="00825117" w:rsidP="00452373">
      <w:pPr>
        <w:pStyle w:val="Heading4"/>
      </w:pPr>
      <w:r w:rsidRPr="00AA0CB8">
        <w:lastRenderedPageBreak/>
        <w:t>The General Osteopathic Council (GOsC)</w:t>
      </w:r>
    </w:p>
    <w:p w14:paraId="3821465D" w14:textId="77777777" w:rsidR="00825117" w:rsidRPr="00AA0CB8" w:rsidRDefault="00825117" w:rsidP="00452373">
      <w:pPr>
        <w:spacing w:before="0" w:after="0"/>
      </w:pPr>
      <w:r w:rsidRPr="00AA0CB8">
        <w:t>Regulates: Osteopaths</w:t>
      </w:r>
    </w:p>
    <w:p w14:paraId="6F952D6E" w14:textId="7E881DC5" w:rsidR="00825117" w:rsidRPr="00AA0CB8" w:rsidRDefault="00452373" w:rsidP="00452373">
      <w:pPr>
        <w:spacing w:before="0" w:after="0"/>
      </w:pPr>
      <w:r w:rsidRPr="00AA0CB8">
        <w:t xml:space="preserve">Telephone </w:t>
      </w:r>
      <w:r w:rsidR="00825117" w:rsidRPr="00AA0CB8">
        <w:t>020 7357 6655</w:t>
      </w:r>
    </w:p>
    <w:p w14:paraId="48FCD863" w14:textId="5517D98E" w:rsidR="00825117" w:rsidRPr="00AA0CB8" w:rsidRDefault="00452373" w:rsidP="00452373">
      <w:pPr>
        <w:spacing w:before="0" w:after="0"/>
      </w:pPr>
      <w:r w:rsidRPr="00AA0CB8">
        <w:t xml:space="preserve">Website </w:t>
      </w:r>
      <w:hyperlink r:id="rId41" w:tgtFrame="_blank" w:history="1">
        <w:r w:rsidR="00825117" w:rsidRPr="00AA0CB8">
          <w:rPr>
            <w:rStyle w:val="Hyperlink"/>
            <w:color w:val="0000FF"/>
          </w:rPr>
          <w:t>www.osteopathy.org.uk</w:t>
        </w:r>
        <w:r w:rsidR="00825117" w:rsidRPr="00AA0CB8">
          <w:rPr>
            <w:rStyle w:val="Hyperlink"/>
          </w:rPr>
          <w:t xml:space="preserve"> </w:t>
        </w:r>
      </w:hyperlink>
    </w:p>
    <w:p w14:paraId="4BC857CD" w14:textId="77777777" w:rsidR="00452373" w:rsidRPr="00AA0CB8" w:rsidRDefault="00452373" w:rsidP="00825117"/>
    <w:p w14:paraId="27061885" w14:textId="764B8F60" w:rsidR="00825117" w:rsidRPr="00AA0CB8" w:rsidRDefault="00825117" w:rsidP="00452373">
      <w:pPr>
        <w:pStyle w:val="Heading4"/>
      </w:pPr>
      <w:r w:rsidRPr="00AA0CB8">
        <w:t>The Nursing and Midwifery Council (NMC)</w:t>
      </w:r>
    </w:p>
    <w:p w14:paraId="2FE775E4" w14:textId="77777777" w:rsidR="00825117" w:rsidRPr="00AA0CB8" w:rsidRDefault="00825117" w:rsidP="00452373">
      <w:pPr>
        <w:spacing w:before="0" w:after="0"/>
      </w:pPr>
      <w:r w:rsidRPr="00AA0CB8">
        <w:t xml:space="preserve">Regulates: Nurses, midwives, nursing associates in England and specialist community public health nurses. </w:t>
      </w:r>
    </w:p>
    <w:p w14:paraId="5DA281EB" w14:textId="2502FBF1" w:rsidR="00825117" w:rsidRPr="00AA0CB8" w:rsidRDefault="00452373" w:rsidP="00452373">
      <w:pPr>
        <w:spacing w:before="0" w:after="0"/>
      </w:pPr>
      <w:r w:rsidRPr="00AA0CB8">
        <w:t xml:space="preserve">Telephone </w:t>
      </w:r>
      <w:r w:rsidR="00825117" w:rsidRPr="00AA0CB8">
        <w:t xml:space="preserve">020 7333 6622 </w:t>
      </w:r>
    </w:p>
    <w:p w14:paraId="3E5F0942" w14:textId="5A62D93E" w:rsidR="00825117" w:rsidRPr="00AA0CB8" w:rsidRDefault="00452373" w:rsidP="00452373">
      <w:pPr>
        <w:spacing w:before="0" w:after="0"/>
      </w:pPr>
      <w:r w:rsidRPr="00AA0CB8">
        <w:t xml:space="preserve">Website </w:t>
      </w:r>
      <w:hyperlink r:id="rId42" w:tgtFrame="_blank" w:history="1">
        <w:r w:rsidR="00825117" w:rsidRPr="00AA0CB8">
          <w:rPr>
            <w:rStyle w:val="Hyperlink"/>
            <w:color w:val="0000FF"/>
          </w:rPr>
          <w:t>www.nmc-uk.org</w:t>
        </w:r>
        <w:r w:rsidR="00825117" w:rsidRPr="00AA0CB8">
          <w:rPr>
            <w:rStyle w:val="Hyperlink"/>
          </w:rPr>
          <w:t xml:space="preserve"> </w:t>
        </w:r>
      </w:hyperlink>
    </w:p>
    <w:p w14:paraId="63A61A4B" w14:textId="77777777" w:rsidR="00452373" w:rsidRPr="00AA0CB8" w:rsidRDefault="00452373" w:rsidP="00825117"/>
    <w:p w14:paraId="5EF3109A" w14:textId="0BE17730" w:rsidR="00825117" w:rsidRPr="00AA0CB8" w:rsidRDefault="00825117" w:rsidP="00452373">
      <w:pPr>
        <w:pStyle w:val="Heading4"/>
      </w:pPr>
      <w:r w:rsidRPr="00AA0CB8">
        <w:t>General Pharmaceutical Council (GPhC)</w:t>
      </w:r>
    </w:p>
    <w:p w14:paraId="2DD0C5CE" w14:textId="77777777" w:rsidR="00825117" w:rsidRPr="00AA0CB8" w:rsidRDefault="00825117" w:rsidP="00452373">
      <w:pPr>
        <w:spacing w:before="0" w:after="0"/>
      </w:pPr>
      <w:r w:rsidRPr="00AA0CB8">
        <w:t xml:space="preserve">Regulates: pharmacists, pharmacy technicians, and pharmacy premises. </w:t>
      </w:r>
    </w:p>
    <w:p w14:paraId="3D412BDB" w14:textId="17DD6F49" w:rsidR="00825117" w:rsidRPr="00AA0CB8" w:rsidRDefault="00452373" w:rsidP="00452373">
      <w:pPr>
        <w:spacing w:before="0" w:after="0"/>
      </w:pPr>
      <w:r w:rsidRPr="00AA0CB8">
        <w:t xml:space="preserve">Telephone </w:t>
      </w:r>
      <w:r w:rsidR="00825117" w:rsidRPr="00AA0CB8">
        <w:t>020 3713 8000</w:t>
      </w:r>
    </w:p>
    <w:p w14:paraId="083C36FF" w14:textId="144C5697" w:rsidR="00825117" w:rsidRPr="00AA0CB8" w:rsidRDefault="00452373" w:rsidP="00452373">
      <w:pPr>
        <w:spacing w:before="0" w:after="0"/>
      </w:pPr>
      <w:r w:rsidRPr="00AA0CB8">
        <w:t xml:space="preserve">Website </w:t>
      </w:r>
      <w:hyperlink r:id="rId43" w:tgtFrame="_blank" w:history="1">
        <w:r w:rsidR="00825117" w:rsidRPr="00AA0CB8">
          <w:rPr>
            <w:rStyle w:val="Hyperlink"/>
            <w:color w:val="0000FF"/>
          </w:rPr>
          <w:t>www.pharmacyregulation.org</w:t>
        </w:r>
        <w:r w:rsidR="00825117" w:rsidRPr="00AA0CB8">
          <w:rPr>
            <w:rStyle w:val="Hyperlink"/>
          </w:rPr>
          <w:t xml:space="preserve"> </w:t>
        </w:r>
      </w:hyperlink>
    </w:p>
    <w:p w14:paraId="05398CF6" w14:textId="77777777" w:rsidR="00452373" w:rsidRPr="00AA0CB8" w:rsidRDefault="00452373" w:rsidP="00825117"/>
    <w:p w14:paraId="7BAE0CAA" w14:textId="1CF1D9B4" w:rsidR="00825117" w:rsidRPr="00AA0CB8" w:rsidRDefault="00825117" w:rsidP="00452373">
      <w:pPr>
        <w:pStyle w:val="Heading4"/>
      </w:pPr>
      <w:r w:rsidRPr="00AA0CB8">
        <w:t>The Professional Standards Authority (PSA)</w:t>
      </w:r>
    </w:p>
    <w:p w14:paraId="5F28C447" w14:textId="77777777" w:rsidR="00825117" w:rsidRPr="00AA0CB8" w:rsidRDefault="00825117" w:rsidP="00452373">
      <w:pPr>
        <w:spacing w:before="0" w:after="0"/>
      </w:pPr>
      <w:r w:rsidRPr="00AA0CB8">
        <w:t>The independent body overseeing 10 Health and Social care regulators in the UK.</w:t>
      </w:r>
    </w:p>
    <w:p w14:paraId="39FEAEA3" w14:textId="420144E9" w:rsidR="00825117" w:rsidRPr="00AA0CB8" w:rsidRDefault="00452373" w:rsidP="00452373">
      <w:pPr>
        <w:spacing w:before="0" w:after="0"/>
      </w:pPr>
      <w:r w:rsidRPr="00AA0CB8">
        <w:t xml:space="preserve">Telephone </w:t>
      </w:r>
      <w:r w:rsidR="00825117" w:rsidRPr="00AA0CB8">
        <w:t>0207 839 8030</w:t>
      </w:r>
    </w:p>
    <w:p w14:paraId="7A7E6AB1" w14:textId="2B617237" w:rsidR="00825117" w:rsidRPr="00AA0CB8" w:rsidRDefault="00452373" w:rsidP="00452373">
      <w:pPr>
        <w:spacing w:before="0" w:after="0"/>
      </w:pPr>
      <w:r w:rsidRPr="00AA0CB8">
        <w:t xml:space="preserve">Website </w:t>
      </w:r>
      <w:hyperlink r:id="rId44" w:tgtFrame="_blank" w:history="1">
        <w:r w:rsidR="00825117" w:rsidRPr="00AA0CB8">
          <w:rPr>
            <w:rStyle w:val="Hyperlink"/>
            <w:color w:val="0000FF"/>
          </w:rPr>
          <w:t>www.</w:t>
        </w:r>
        <w:r w:rsidR="00825117" w:rsidRPr="00B22BE5">
          <w:rPr>
            <w:rStyle w:val="Hyperlink"/>
            <w:color w:val="0000FF"/>
          </w:rPr>
          <w:t>professionalstandards</w:t>
        </w:r>
        <w:r w:rsidR="00825117" w:rsidRPr="00AA0CB8">
          <w:rPr>
            <w:rStyle w:val="Hyperlink"/>
            <w:color w:val="0000FF"/>
          </w:rPr>
          <w:t>.org.uk</w:t>
        </w:r>
      </w:hyperlink>
    </w:p>
    <w:p w14:paraId="7A37F63C" w14:textId="77777777" w:rsidR="00452373" w:rsidRPr="00AA0CB8" w:rsidRDefault="00452373" w:rsidP="00825117"/>
    <w:p w14:paraId="5ED01371" w14:textId="77777777" w:rsidR="00825117" w:rsidRPr="00AA0CB8" w:rsidRDefault="00825117" w:rsidP="00825117">
      <w:pPr>
        <w:pStyle w:val="Heading3"/>
      </w:pPr>
      <w:r w:rsidRPr="00AA0CB8">
        <w:t>Social Care regulators</w:t>
      </w:r>
    </w:p>
    <w:p w14:paraId="6F86BBBA" w14:textId="77777777" w:rsidR="00825117" w:rsidRPr="00AA0CB8" w:rsidRDefault="00825117" w:rsidP="00452373">
      <w:pPr>
        <w:pStyle w:val="Heading4"/>
      </w:pPr>
      <w:r w:rsidRPr="00AA0CB8">
        <w:t>Social Work England (SWE)</w:t>
      </w:r>
    </w:p>
    <w:p w14:paraId="1EDCBB12" w14:textId="0280A977" w:rsidR="00825117" w:rsidRPr="00AA0CB8" w:rsidRDefault="00825117" w:rsidP="00452373">
      <w:pPr>
        <w:spacing w:before="0" w:after="0"/>
      </w:pPr>
      <w:r w:rsidRPr="00AA0CB8">
        <w:t xml:space="preserve">The independent regulator for Social </w:t>
      </w:r>
      <w:r w:rsidR="00452373" w:rsidRPr="00AA0CB8">
        <w:t>W</w:t>
      </w:r>
      <w:r w:rsidRPr="00AA0CB8">
        <w:t>orkers in England.</w:t>
      </w:r>
    </w:p>
    <w:p w14:paraId="1501559E" w14:textId="099E4583" w:rsidR="00825117" w:rsidRPr="00AA0CB8" w:rsidRDefault="00825117" w:rsidP="00452373">
      <w:pPr>
        <w:spacing w:before="0" w:after="0"/>
      </w:pPr>
      <w:r w:rsidRPr="00AA0CB8">
        <w:t>Telephone 0808 196 2272</w:t>
      </w:r>
    </w:p>
    <w:p w14:paraId="6F3E4B16" w14:textId="2056D933" w:rsidR="00825117" w:rsidRPr="00AA0CB8" w:rsidRDefault="00452373" w:rsidP="00452373">
      <w:pPr>
        <w:spacing w:before="0" w:after="0"/>
      </w:pPr>
      <w:r w:rsidRPr="00AA0CB8">
        <w:t xml:space="preserve">Website </w:t>
      </w:r>
      <w:hyperlink r:id="rId45" w:tgtFrame="_blank" w:history="1">
        <w:r w:rsidR="00825117" w:rsidRPr="00B22BE5">
          <w:rPr>
            <w:rStyle w:val="Hyperlink"/>
            <w:color w:val="0000FF"/>
          </w:rPr>
          <w:t>www.socialworkengland.org.uk</w:t>
        </w:r>
      </w:hyperlink>
    </w:p>
    <w:p w14:paraId="395EC61F" w14:textId="77777777" w:rsidR="00D04995" w:rsidRPr="00AA0CB8" w:rsidRDefault="00D04995" w:rsidP="00452373"/>
    <w:p w14:paraId="2D20BB4B" w14:textId="3820FE69" w:rsidR="00105907" w:rsidRPr="00AA0CB8" w:rsidRDefault="00105907" w:rsidP="00A04D67">
      <w:r w:rsidRPr="00AA0CB8">
        <w:br w:type="page"/>
      </w:r>
    </w:p>
    <w:p w14:paraId="4A262DA2" w14:textId="4A271F89" w:rsidR="00F4492A" w:rsidRPr="00AA0CB8" w:rsidRDefault="00485D29" w:rsidP="00A04D67">
      <w:pPr>
        <w:pStyle w:val="Heading2"/>
      </w:pPr>
      <w:bookmarkStart w:id="9" w:name="_Toc188352796"/>
      <w:r w:rsidRPr="00AA0CB8">
        <w:lastRenderedPageBreak/>
        <w:t>9</w:t>
      </w:r>
      <w:r w:rsidR="00B5190A" w:rsidRPr="00AA0CB8">
        <w:t xml:space="preserve">. </w:t>
      </w:r>
      <w:r w:rsidRPr="00AA0CB8">
        <w:t>Quick t</w:t>
      </w:r>
      <w:r w:rsidR="00B5190A" w:rsidRPr="00AA0CB8">
        <w:t>ips for managing the process</w:t>
      </w:r>
      <w:bookmarkEnd w:id="9"/>
    </w:p>
    <w:p w14:paraId="35B17100" w14:textId="3A172390" w:rsidR="00F4492A" w:rsidRPr="00AA0CB8" w:rsidRDefault="00B5190A" w:rsidP="00A04D67">
      <w:pPr>
        <w:pStyle w:val="Heading3"/>
      </w:pPr>
      <w:r w:rsidRPr="00AA0CB8">
        <w:t>Stay organised</w:t>
      </w:r>
    </w:p>
    <w:p w14:paraId="7348DBF9" w14:textId="31CA2F5D" w:rsidR="00F4492A" w:rsidRPr="00AA0CB8" w:rsidRDefault="00F4492A" w:rsidP="00A04D67">
      <w:pPr>
        <w:pStyle w:val="ListParagraph"/>
      </w:pPr>
      <w:r>
        <w:t xml:space="preserve">Keep copies of all letters, emails, and notes from </w:t>
      </w:r>
      <w:r w:rsidR="00D418B2">
        <w:t>t</w:t>
      </w:r>
      <w:r w:rsidR="00452373">
        <w:t>elephone</w:t>
      </w:r>
      <w:r w:rsidR="00D418B2">
        <w:t xml:space="preserve"> conversations</w:t>
      </w:r>
      <w:r>
        <w:t>.</w:t>
      </w:r>
    </w:p>
    <w:p w14:paraId="2C6921F4" w14:textId="00E6CC39" w:rsidR="002C6CCE" w:rsidRPr="00AA0CB8" w:rsidRDefault="002C6CCE" w:rsidP="00A04D67">
      <w:pPr>
        <w:pStyle w:val="ListParagraph"/>
      </w:pPr>
      <w:r w:rsidRPr="00AA0CB8">
        <w:t>Send photocopies or scans of original documents.</w:t>
      </w:r>
    </w:p>
    <w:p w14:paraId="4D2BCA87" w14:textId="77777777" w:rsidR="00F4492A" w:rsidRPr="00AA0CB8" w:rsidRDefault="00F4492A" w:rsidP="00A04D67">
      <w:pPr>
        <w:pStyle w:val="ListParagraph"/>
      </w:pPr>
      <w:r w:rsidRPr="00AA0CB8">
        <w:t>Maintain a timeline of events.</w:t>
      </w:r>
    </w:p>
    <w:p w14:paraId="24058C9D" w14:textId="00000F15" w:rsidR="00F4492A" w:rsidRPr="00AA0CB8" w:rsidRDefault="00685480" w:rsidP="00A04D67">
      <w:pPr>
        <w:pStyle w:val="Heading3"/>
      </w:pPr>
      <w:r w:rsidRPr="00AA0CB8">
        <w:t>Be clear and straightforward</w:t>
      </w:r>
    </w:p>
    <w:p w14:paraId="03F02846" w14:textId="04976117" w:rsidR="00F4492A" w:rsidRPr="00AA0CB8" w:rsidRDefault="00685480" w:rsidP="00A04D67">
      <w:pPr>
        <w:pStyle w:val="ListParagraph"/>
      </w:pPr>
      <w:r w:rsidRPr="00AA0CB8">
        <w:t>Use short sentences</w:t>
      </w:r>
      <w:r w:rsidR="00F4492A" w:rsidRPr="00AA0CB8">
        <w:t>.</w:t>
      </w:r>
    </w:p>
    <w:p w14:paraId="61E50927" w14:textId="076D438B" w:rsidR="00397673" w:rsidRPr="00AA0CB8" w:rsidRDefault="00397673" w:rsidP="00A04D67">
      <w:pPr>
        <w:pStyle w:val="ListParagraph"/>
      </w:pPr>
      <w:r w:rsidRPr="00AA0CB8">
        <w:t>Be clear and concise.</w:t>
      </w:r>
    </w:p>
    <w:p w14:paraId="0FC78BCF" w14:textId="0FAEDE63" w:rsidR="0072572D" w:rsidRPr="00AA0CB8" w:rsidRDefault="0072572D" w:rsidP="0072572D">
      <w:pPr>
        <w:pStyle w:val="ListParagraph"/>
      </w:pPr>
      <w:r w:rsidRPr="00AA0CB8">
        <w:t>If the complaint is long and complex attach a log sheet or diary of events with details.</w:t>
      </w:r>
    </w:p>
    <w:p w14:paraId="754B2DC8" w14:textId="6B3A1BA0" w:rsidR="0072572D" w:rsidRPr="00AA0CB8" w:rsidRDefault="0072572D" w:rsidP="0072572D">
      <w:pPr>
        <w:pStyle w:val="ListParagraph"/>
      </w:pPr>
      <w:r w:rsidRPr="00AA0CB8">
        <w:t xml:space="preserve">Don’t be afraid to say what upset </w:t>
      </w:r>
      <w:r w:rsidR="00AC69F6" w:rsidRPr="00AA0CB8">
        <w:t>you but</w:t>
      </w:r>
      <w:r w:rsidRPr="00AA0CB8">
        <w:t xml:space="preserve"> avoid aggressive or accusing language.</w:t>
      </w:r>
    </w:p>
    <w:p w14:paraId="6B129A7E" w14:textId="4EEDE9DC" w:rsidR="00397673" w:rsidRPr="00AA0CB8" w:rsidRDefault="0072572D" w:rsidP="0072572D">
      <w:pPr>
        <w:pStyle w:val="ListParagraph"/>
      </w:pPr>
      <w:r w:rsidRPr="00AA0CB8">
        <w:t>Focus on facts and try not to repeat yourself</w:t>
      </w:r>
      <w:r w:rsidR="00B223FA" w:rsidRPr="00AA0CB8">
        <w:t>.</w:t>
      </w:r>
    </w:p>
    <w:p w14:paraId="2F3E1855" w14:textId="745C599F" w:rsidR="00AC69F6" w:rsidRPr="00AA0CB8" w:rsidRDefault="00AC69F6" w:rsidP="00AC69F6">
      <w:pPr>
        <w:pStyle w:val="Heading3"/>
      </w:pPr>
      <w:r w:rsidRPr="00AA0CB8">
        <w:t>Be constructive</w:t>
      </w:r>
    </w:p>
    <w:p w14:paraId="6154AF4E" w14:textId="598F9A49" w:rsidR="00AC69F6" w:rsidRPr="00AA0CB8" w:rsidRDefault="00937729" w:rsidP="00AC69F6">
      <w:pPr>
        <w:pStyle w:val="ListParagraph"/>
      </w:pPr>
      <w:r w:rsidRPr="00AA0CB8">
        <w:t>Your complaint is an opportunity to improve things.</w:t>
      </w:r>
    </w:p>
    <w:p w14:paraId="1FE1F8D2" w14:textId="1063A61A" w:rsidR="00F4492A" w:rsidRPr="00AA0CB8" w:rsidRDefault="00B5190A" w:rsidP="00A04D67">
      <w:pPr>
        <w:pStyle w:val="Heading3"/>
      </w:pPr>
      <w:r w:rsidRPr="00AA0CB8">
        <w:t>Be persistent</w:t>
      </w:r>
    </w:p>
    <w:p w14:paraId="3B134437" w14:textId="77777777" w:rsidR="00F4492A" w:rsidRPr="00AA0CB8" w:rsidRDefault="00F4492A" w:rsidP="00A04D67">
      <w:pPr>
        <w:pStyle w:val="ListParagraph"/>
      </w:pPr>
      <w:r w:rsidRPr="00AA0CB8">
        <w:t>Follow up if you don’t receive timely responses.</w:t>
      </w:r>
    </w:p>
    <w:p w14:paraId="33057D1B" w14:textId="77777777" w:rsidR="00B223FA" w:rsidRPr="00AA0CB8" w:rsidRDefault="00937729" w:rsidP="00A04D67">
      <w:pPr>
        <w:pStyle w:val="ListParagraph"/>
      </w:pPr>
      <w:r w:rsidRPr="00AA0CB8">
        <w:t>Be aware of</w:t>
      </w:r>
      <w:r w:rsidR="00F4492A" w:rsidRPr="00AA0CB8">
        <w:t xml:space="preserve"> when to escalate your complaint.</w:t>
      </w:r>
      <w:r w:rsidR="002C3050" w:rsidRPr="00AA0CB8">
        <w:t xml:space="preserve"> </w:t>
      </w:r>
    </w:p>
    <w:p w14:paraId="7866A0D8" w14:textId="77777777" w:rsidR="00BA550E" w:rsidRPr="00AA0CB8" w:rsidRDefault="0003006F" w:rsidP="00B223FA">
      <w:pPr>
        <w:pStyle w:val="ListParagraph"/>
        <w:numPr>
          <w:ilvl w:val="0"/>
          <w:numId w:val="0"/>
        </w:numPr>
        <w:ind w:left="284"/>
      </w:pPr>
      <w:r w:rsidRPr="00AA0CB8">
        <w:t xml:space="preserve">For </w:t>
      </w:r>
      <w:r w:rsidR="005B0F83" w:rsidRPr="00AA0CB8">
        <w:t>example,</w:t>
      </w:r>
      <w:r w:rsidRPr="00AA0CB8">
        <w:t xml:space="preserve"> with a health complaint</w:t>
      </w:r>
      <w:r w:rsidR="0088664F" w:rsidRPr="00AA0CB8">
        <w:t>, if you haven’t received any contact from an organisation 6 months from when you complained you can take it to the Parliamentary Health Service Ombudsman.</w:t>
      </w:r>
    </w:p>
    <w:p w14:paraId="6D2CC719" w14:textId="0124B5FF" w:rsidR="00F4492A" w:rsidRPr="00AA0CB8" w:rsidRDefault="00B349B1" w:rsidP="00B223FA">
      <w:pPr>
        <w:pStyle w:val="ListParagraph"/>
        <w:numPr>
          <w:ilvl w:val="0"/>
          <w:numId w:val="0"/>
        </w:numPr>
        <w:ind w:left="284"/>
      </w:pPr>
      <w:r w:rsidRPr="00AA0CB8">
        <w:t xml:space="preserve">For social </w:t>
      </w:r>
      <w:r w:rsidR="00865F3E" w:rsidRPr="00AA0CB8">
        <w:t>care,</w:t>
      </w:r>
      <w:r w:rsidRPr="00AA0CB8">
        <w:t xml:space="preserve"> the </w:t>
      </w:r>
      <w:r w:rsidR="005B0F83" w:rsidRPr="00AA0CB8">
        <w:t>O</w:t>
      </w:r>
      <w:r w:rsidRPr="00AA0CB8">
        <w:t xml:space="preserve">mbudsman says If you are not happy with the response you receive from the council or the care provider, or if you do not get an answer within a reasonable time, you can complain to </w:t>
      </w:r>
      <w:r w:rsidR="005B0F83" w:rsidRPr="00AA0CB8">
        <w:t>them</w:t>
      </w:r>
      <w:r w:rsidRPr="00AA0CB8">
        <w:t xml:space="preserve">. </w:t>
      </w:r>
      <w:r w:rsidR="005B0F83" w:rsidRPr="00AA0CB8">
        <w:t>They</w:t>
      </w:r>
      <w:r w:rsidRPr="00AA0CB8">
        <w:t xml:space="preserve"> think up to 12 weeks is a reasonable time for a council or care provider to look at your complaint and reply to you. Occasionally </w:t>
      </w:r>
      <w:r w:rsidR="005B0F83" w:rsidRPr="00AA0CB8">
        <w:t>they</w:t>
      </w:r>
      <w:r w:rsidRPr="00AA0CB8">
        <w:t xml:space="preserve"> will look at a complaint straight away, for example if </w:t>
      </w:r>
      <w:r w:rsidR="005B0F83" w:rsidRPr="00AA0CB8">
        <w:t>they</w:t>
      </w:r>
      <w:r w:rsidRPr="00AA0CB8">
        <w:t xml:space="preserve"> decide someone is especially vulnerable.</w:t>
      </w:r>
    </w:p>
    <w:p w14:paraId="67720926" w14:textId="77777777" w:rsidR="00B5190A" w:rsidRPr="00AA0CB8" w:rsidRDefault="00B5190A" w:rsidP="00A04D67"/>
    <w:p w14:paraId="32F5186F" w14:textId="0B737592" w:rsidR="00105907" w:rsidRPr="00AA0CB8" w:rsidRDefault="00105907" w:rsidP="00A04D67">
      <w:pPr>
        <w:pStyle w:val="Heading2"/>
      </w:pPr>
      <w:r w:rsidRPr="00AA0CB8">
        <w:br w:type="page"/>
      </w:r>
    </w:p>
    <w:p w14:paraId="28D48FB9" w14:textId="3554D915" w:rsidR="00F4492A" w:rsidRPr="00AA0CB8" w:rsidRDefault="00485D29" w:rsidP="00A04D67">
      <w:pPr>
        <w:pStyle w:val="Heading2"/>
      </w:pPr>
      <w:bookmarkStart w:id="10" w:name="_Toc188352797"/>
      <w:bookmarkStart w:id="11" w:name="_Hlk187834762"/>
      <w:r w:rsidRPr="00AA0CB8">
        <w:lastRenderedPageBreak/>
        <w:t>10</w:t>
      </w:r>
      <w:r w:rsidR="00B5190A" w:rsidRPr="00AA0CB8">
        <w:t>. Useful resources</w:t>
      </w:r>
      <w:bookmarkEnd w:id="10"/>
    </w:p>
    <w:p w14:paraId="31C170FF" w14:textId="6936BFC8" w:rsidR="00390915" w:rsidRPr="00AA0CB8" w:rsidRDefault="00390915" w:rsidP="00A04D67">
      <w:r w:rsidRPr="00AA0CB8">
        <w:t>One the next pages you will find:</w:t>
      </w:r>
    </w:p>
    <w:p w14:paraId="6F3B62FE" w14:textId="18317BDC" w:rsidR="00390915" w:rsidRPr="00AA0CB8" w:rsidRDefault="00390915" w:rsidP="00390915">
      <w:pPr>
        <w:pStyle w:val="ListParagraph"/>
      </w:pPr>
      <w:r w:rsidRPr="00AA0CB8">
        <w:t>A flow chart that shows the process of making a complaint about social care or health care</w:t>
      </w:r>
      <w:r w:rsidR="00B223FA" w:rsidRPr="00AA0CB8">
        <w:t>.</w:t>
      </w:r>
    </w:p>
    <w:p w14:paraId="54518CF4" w14:textId="3D695FB8" w:rsidR="00390915" w:rsidRPr="00AA0CB8" w:rsidRDefault="00390915" w:rsidP="00390915">
      <w:pPr>
        <w:pStyle w:val="ListParagraph"/>
      </w:pPr>
      <w:r w:rsidRPr="00AA0CB8">
        <w:t>A complaint log</w:t>
      </w:r>
      <w:r w:rsidR="00B223FA" w:rsidRPr="00AA0CB8">
        <w:t>.</w:t>
      </w:r>
    </w:p>
    <w:p w14:paraId="5D7A1391" w14:textId="77777777" w:rsidR="00390915" w:rsidRPr="00AA0CB8" w:rsidRDefault="00390915" w:rsidP="00A04D67"/>
    <w:p w14:paraId="4AF4D98B" w14:textId="33BDEBBB" w:rsidR="00125DB5" w:rsidRPr="00AA0CB8" w:rsidRDefault="00390915" w:rsidP="00A04D67">
      <w:r w:rsidRPr="00AA0CB8">
        <w:t>W</w:t>
      </w:r>
      <w:r w:rsidR="00125DB5" w:rsidRPr="00AA0CB8">
        <w:t xml:space="preserve">e have </w:t>
      </w:r>
      <w:r w:rsidRPr="00AA0CB8">
        <w:t xml:space="preserve">also </w:t>
      </w:r>
      <w:r w:rsidR="00125DB5" w:rsidRPr="00AA0CB8">
        <w:t>included:</w:t>
      </w:r>
    </w:p>
    <w:p w14:paraId="369FA4B0" w14:textId="0E89E38C" w:rsidR="00125DB5" w:rsidRPr="00AA0CB8" w:rsidRDefault="00125DB5" w:rsidP="00A04D67">
      <w:pPr>
        <w:pStyle w:val="ListParagraph"/>
      </w:pPr>
      <w:r w:rsidRPr="00AA0CB8">
        <w:t>A Healthwatch Wakefield leaflet</w:t>
      </w:r>
      <w:r w:rsidR="00B223FA" w:rsidRPr="00AA0CB8">
        <w:t>.</w:t>
      </w:r>
    </w:p>
    <w:p w14:paraId="16546D0E" w14:textId="5AEB3332" w:rsidR="00125DB5" w:rsidRPr="00AA0CB8" w:rsidRDefault="00125DB5" w:rsidP="00A04D67">
      <w:pPr>
        <w:pStyle w:val="ListParagraph"/>
      </w:pPr>
      <w:r w:rsidRPr="00AA0CB8">
        <w:t xml:space="preserve">A </w:t>
      </w:r>
      <w:r w:rsidR="006549E0" w:rsidRPr="00AA0CB8">
        <w:t>H</w:t>
      </w:r>
      <w:r w:rsidRPr="00AA0CB8">
        <w:t>ealthwatch Wakefield NHS Complaints Advocacy leaflet</w:t>
      </w:r>
      <w:r w:rsidR="00B223FA" w:rsidRPr="00AA0CB8">
        <w:t>.</w:t>
      </w:r>
    </w:p>
    <w:p w14:paraId="4EC9226A" w14:textId="0C17EDFE" w:rsidR="00125DB5" w:rsidRPr="00AA0CB8" w:rsidRDefault="00485D29" w:rsidP="00A04D67">
      <w:pPr>
        <w:pStyle w:val="ListParagraph"/>
      </w:pPr>
      <w:r w:rsidRPr="00AA0CB8">
        <w:t>A page or pages that relate to the service you want to complain about</w:t>
      </w:r>
      <w:r w:rsidR="00B223FA" w:rsidRPr="00AA0CB8">
        <w:t>.</w:t>
      </w:r>
    </w:p>
    <w:p w14:paraId="42ADF39A" w14:textId="77777777" w:rsidR="00663CE8" w:rsidRPr="00AA0CB8" w:rsidRDefault="00663CE8" w:rsidP="00A04D67"/>
    <w:p w14:paraId="26474FD2" w14:textId="265050FA" w:rsidR="00485D29" w:rsidRPr="00AA0CB8" w:rsidRDefault="00485D29" w:rsidP="00A04D67">
      <w:r w:rsidRPr="00AA0CB8">
        <w:t>You can also find more resources on our website.</w:t>
      </w:r>
    </w:p>
    <w:p w14:paraId="23F177CA" w14:textId="3EF36F51" w:rsidR="00485D29" w:rsidRPr="00AA0CB8" w:rsidRDefault="00526836" w:rsidP="00A04D67">
      <w:r w:rsidRPr="00AA0CB8">
        <w:rPr>
          <w:noProof/>
        </w:rPr>
        <mc:AlternateContent>
          <mc:Choice Requires="wps">
            <w:drawing>
              <wp:anchor distT="0" distB="0" distL="114300" distR="114300" simplePos="0" relativeHeight="251658240" behindDoc="0" locked="0" layoutInCell="1" allowOverlap="1" wp14:anchorId="1C0256DC" wp14:editId="3B130DE8">
                <wp:simplePos x="0" y="0"/>
                <wp:positionH relativeFrom="column">
                  <wp:posOffset>-135418</wp:posOffset>
                </wp:positionH>
                <wp:positionV relativeFrom="paragraph">
                  <wp:posOffset>181610</wp:posOffset>
                </wp:positionV>
                <wp:extent cx="6286500" cy="1435100"/>
                <wp:effectExtent l="0" t="0" r="19050" b="12700"/>
                <wp:wrapNone/>
                <wp:docPr id="153652723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86500" cy="1435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angle 1" style="position:absolute;margin-left:-10.65pt;margin-top:14.3pt;width:495pt;height:113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color="black [3213]" strokeweight="1pt" w14:anchorId="102EB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"/>
            </w:pict>
          </mc:Fallback>
        </mc:AlternateContent>
      </w:r>
    </w:p>
    <w:p w14:paraId="676421FA" w14:textId="32640339" w:rsidR="00CD3BB8" w:rsidRPr="00AA0CB8" w:rsidRDefault="00CD3BB8" w:rsidP="00A04D67">
      <w:pPr>
        <w:pStyle w:val="Heading3"/>
      </w:pPr>
      <w:r w:rsidRPr="00AA0CB8">
        <w:t>Remember</w:t>
      </w:r>
    </w:p>
    <w:p w14:paraId="2BCE4FD6" w14:textId="16A8DFA3" w:rsidR="001C05AC" w:rsidRPr="00AA0CB8" w:rsidRDefault="00CD3BB8" w:rsidP="00A04D67">
      <w:pPr>
        <w:pStyle w:val="Heading3"/>
      </w:pPr>
      <w:r w:rsidRPr="00AA0CB8">
        <w:t>If at any point you need more advice, information, or support you can contact us at Healthwatch Wakefield.</w:t>
      </w:r>
    </w:p>
    <w:p w14:paraId="222C8506" w14:textId="77777777" w:rsidR="00CD3BB8" w:rsidRPr="00AA0CB8" w:rsidRDefault="00CD3BB8" w:rsidP="00A04D67"/>
    <w:p w14:paraId="70499190" w14:textId="77777777" w:rsidR="00526836" w:rsidRPr="00AA0CB8" w:rsidRDefault="00526836" w:rsidP="00A04D67"/>
    <w:bookmarkEnd w:id="11"/>
    <w:p w14:paraId="180934BC" w14:textId="77777777" w:rsidR="00390915" w:rsidRPr="00AA0CB8" w:rsidRDefault="00390915" w:rsidP="00A04D67">
      <w:pPr>
        <w:sectPr w:rsidR="00390915" w:rsidRPr="00AA0CB8" w:rsidSect="00414CE9">
          <w:footerReference w:type="default" r:id="rId46"/>
          <w:pgSz w:w="11906" w:h="16838" w:code="9"/>
          <w:pgMar w:top="1134" w:right="851" w:bottom="851" w:left="1134" w:header="567" w:footer="567" w:gutter="0"/>
          <w:cols w:space="708"/>
          <w:titlePg/>
          <w:docGrid w:linePitch="360"/>
        </w:sectPr>
      </w:pPr>
    </w:p>
    <w:p w14:paraId="3AEE5E3C" w14:textId="77777777" w:rsidR="001552EC" w:rsidRPr="00AA0CB8" w:rsidRDefault="001552EC" w:rsidP="001552EC">
      <w:r w:rsidRPr="00AA0CB8">
        <w:rPr>
          <w:noProof/>
        </w:rPr>
        <w:lastRenderedPageBreak/>
        <w:drawing>
          <wp:inline distT="0" distB="0" distL="0" distR="0" wp14:anchorId="283FEC75" wp14:editId="0E4D89C1">
            <wp:extent cx="2294441" cy="540000"/>
            <wp:effectExtent l="0" t="0" r="0" b="0"/>
            <wp:docPr id="1013404908" name="Picture 1" descr="Healthwatch Wake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08628" name="Picture 1" descr="Healthwatch Wakefiel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4441" cy="540000"/>
                    </a:xfrm>
                    <a:prstGeom prst="rect">
                      <a:avLst/>
                    </a:prstGeom>
                  </pic:spPr>
                </pic:pic>
              </a:graphicData>
            </a:graphic>
          </wp:inline>
        </w:drawing>
      </w:r>
    </w:p>
    <w:p w14:paraId="65A1F910" w14:textId="77777777" w:rsidR="001552EC" w:rsidRPr="00AA0CB8" w:rsidRDefault="001552EC" w:rsidP="001552EC">
      <w:pPr>
        <w:pStyle w:val="Heading2"/>
      </w:pPr>
      <w:bookmarkStart w:id="12" w:name="_Toc188352798"/>
      <w:r w:rsidRPr="00AA0CB8">
        <w:t>Complaint Log</w:t>
      </w:r>
      <w:bookmarkEnd w:id="12"/>
    </w:p>
    <w:p w14:paraId="11DCCFC7" w14:textId="77777777" w:rsidR="001552EC" w:rsidRPr="00AA0CB8" w:rsidRDefault="001552EC" w:rsidP="001552EC">
      <w:pPr>
        <w:pStyle w:val="ListParagraph"/>
        <w:numPr>
          <w:ilvl w:val="0"/>
          <w:numId w:val="14"/>
        </w:numPr>
        <w:spacing w:after="0" w:line="240" w:lineRule="auto"/>
        <w:ind w:left="284" w:hanging="284"/>
        <w:contextualSpacing/>
        <w:rPr>
          <w:szCs w:val="14"/>
        </w:rPr>
      </w:pPr>
      <w:r w:rsidRPr="00AA0CB8">
        <w:rPr>
          <w:szCs w:val="14"/>
        </w:rPr>
        <w:t>Date</w:t>
      </w:r>
    </w:p>
    <w:p w14:paraId="5F1BCD86" w14:textId="77777777" w:rsidR="001552EC" w:rsidRPr="00AA0CB8" w:rsidRDefault="001552EC" w:rsidP="001552EC">
      <w:pPr>
        <w:pStyle w:val="ListParagraph"/>
        <w:numPr>
          <w:ilvl w:val="0"/>
          <w:numId w:val="14"/>
        </w:numPr>
        <w:spacing w:after="0" w:line="240" w:lineRule="auto"/>
        <w:ind w:left="284" w:hanging="284"/>
        <w:contextualSpacing/>
        <w:rPr>
          <w:szCs w:val="14"/>
        </w:rPr>
      </w:pPr>
      <w:r w:rsidRPr="00AA0CB8">
        <w:rPr>
          <w:szCs w:val="14"/>
        </w:rPr>
        <w:t>Who did you contact? Name and job title.</w:t>
      </w:r>
    </w:p>
    <w:p w14:paraId="48A86B6A" w14:textId="1A509E56" w:rsidR="001552EC" w:rsidRPr="00AA0CB8" w:rsidRDefault="001552EC" w:rsidP="146C3C4C">
      <w:pPr>
        <w:pStyle w:val="ListParagraph"/>
        <w:spacing w:after="0" w:line="240" w:lineRule="auto"/>
        <w:contextualSpacing/>
      </w:pPr>
      <w:r>
        <w:t xml:space="preserve">How did you make contact? For example, was it a </w:t>
      </w:r>
      <w:r w:rsidR="008B726C">
        <w:t>tele</w:t>
      </w:r>
      <w:r>
        <w:t xml:space="preserve">phone </w:t>
      </w:r>
      <w:r w:rsidR="008B726C">
        <w:t>call</w:t>
      </w:r>
      <w:r>
        <w:t>, email, letter, or meeting?</w:t>
      </w:r>
    </w:p>
    <w:p w14:paraId="002DA444" w14:textId="77777777" w:rsidR="001552EC" w:rsidRPr="00AA0CB8" w:rsidRDefault="001552EC" w:rsidP="001552EC">
      <w:pPr>
        <w:pStyle w:val="ListParagraph"/>
        <w:numPr>
          <w:ilvl w:val="0"/>
          <w:numId w:val="14"/>
        </w:numPr>
        <w:spacing w:after="0" w:line="240" w:lineRule="auto"/>
        <w:ind w:left="284" w:hanging="284"/>
        <w:contextualSpacing/>
        <w:rPr>
          <w:szCs w:val="14"/>
        </w:rPr>
      </w:pPr>
      <w:r w:rsidRPr="00AA0CB8">
        <w:rPr>
          <w:szCs w:val="14"/>
        </w:rPr>
        <w:t>What did they agree to?</w:t>
      </w:r>
    </w:p>
    <w:p w14:paraId="7203879D" w14:textId="77777777" w:rsidR="001552EC" w:rsidRPr="00AA0CB8" w:rsidRDefault="001552EC" w:rsidP="001552EC">
      <w:pPr>
        <w:pStyle w:val="ListParagraph"/>
        <w:numPr>
          <w:ilvl w:val="0"/>
          <w:numId w:val="14"/>
        </w:numPr>
        <w:spacing w:after="120" w:line="240" w:lineRule="auto"/>
        <w:ind w:left="284" w:hanging="284"/>
        <w:rPr>
          <w:szCs w:val="14"/>
        </w:rPr>
      </w:pPr>
      <w:r w:rsidRPr="00AA0CB8">
        <w:rPr>
          <w:szCs w:val="14"/>
        </w:rPr>
        <w:t>What did you agree to do?</w:t>
      </w:r>
    </w:p>
    <w:tbl>
      <w:tblPr>
        <w:tblStyle w:val="TableGrid"/>
        <w:tblW w:w="14740" w:type="dxa"/>
        <w:tblLook w:val="04A0" w:firstRow="1" w:lastRow="0" w:firstColumn="1" w:lastColumn="0" w:noHBand="0" w:noVBand="1"/>
      </w:tblPr>
      <w:tblGrid>
        <w:gridCol w:w="1701"/>
        <w:gridCol w:w="2268"/>
        <w:gridCol w:w="1701"/>
        <w:gridCol w:w="4535"/>
        <w:gridCol w:w="4535"/>
      </w:tblGrid>
      <w:tr w:rsidR="001552EC" w:rsidRPr="00AA0CB8" w14:paraId="3B094B67" w14:textId="77777777" w:rsidTr="009050F6">
        <w:trPr>
          <w:trHeight w:val="283"/>
        </w:trPr>
        <w:tc>
          <w:tcPr>
            <w:tcW w:w="1701" w:type="dxa"/>
          </w:tcPr>
          <w:p w14:paraId="0C7673BF" w14:textId="77777777" w:rsidR="001552EC" w:rsidRPr="00AA0CB8" w:rsidRDefault="001552EC" w:rsidP="009050F6">
            <w:pPr>
              <w:spacing w:after="0" w:line="240" w:lineRule="auto"/>
              <w:rPr>
                <w:b/>
                <w:bCs/>
                <w:sz w:val="24"/>
                <w:szCs w:val="14"/>
              </w:rPr>
            </w:pPr>
            <w:r w:rsidRPr="00AA0CB8">
              <w:rPr>
                <w:b/>
                <w:sz w:val="24"/>
                <w:szCs w:val="14"/>
              </w:rPr>
              <w:t>Date</w:t>
            </w:r>
          </w:p>
        </w:tc>
        <w:tc>
          <w:tcPr>
            <w:tcW w:w="2268" w:type="dxa"/>
          </w:tcPr>
          <w:p w14:paraId="374322DB" w14:textId="77777777" w:rsidR="001552EC" w:rsidRPr="00AA0CB8" w:rsidRDefault="001552EC" w:rsidP="009050F6">
            <w:pPr>
              <w:spacing w:after="0" w:line="240" w:lineRule="auto"/>
              <w:rPr>
                <w:sz w:val="24"/>
                <w:szCs w:val="14"/>
              </w:rPr>
            </w:pPr>
            <w:r w:rsidRPr="00AA0CB8">
              <w:rPr>
                <w:b/>
                <w:sz w:val="24"/>
                <w:szCs w:val="14"/>
              </w:rPr>
              <w:t>Who</w:t>
            </w:r>
          </w:p>
        </w:tc>
        <w:tc>
          <w:tcPr>
            <w:tcW w:w="1701" w:type="dxa"/>
          </w:tcPr>
          <w:p w14:paraId="259CF571" w14:textId="77777777" w:rsidR="001552EC" w:rsidRPr="00AA0CB8" w:rsidRDefault="001552EC" w:rsidP="009050F6">
            <w:pPr>
              <w:spacing w:after="0" w:line="240" w:lineRule="auto"/>
              <w:rPr>
                <w:b/>
                <w:bCs/>
                <w:sz w:val="24"/>
                <w:szCs w:val="14"/>
              </w:rPr>
            </w:pPr>
            <w:r w:rsidRPr="00AA0CB8">
              <w:rPr>
                <w:b/>
                <w:sz w:val="24"/>
                <w:szCs w:val="14"/>
              </w:rPr>
              <w:t>How</w:t>
            </w:r>
          </w:p>
        </w:tc>
        <w:tc>
          <w:tcPr>
            <w:tcW w:w="4535" w:type="dxa"/>
          </w:tcPr>
          <w:p w14:paraId="1180A747" w14:textId="77777777" w:rsidR="001552EC" w:rsidRPr="00AA0CB8" w:rsidRDefault="001552EC" w:rsidP="009050F6">
            <w:pPr>
              <w:spacing w:after="0" w:line="240" w:lineRule="auto"/>
              <w:rPr>
                <w:b/>
                <w:bCs/>
                <w:sz w:val="24"/>
                <w:szCs w:val="14"/>
              </w:rPr>
            </w:pPr>
            <w:r w:rsidRPr="00AA0CB8">
              <w:rPr>
                <w:b/>
                <w:sz w:val="24"/>
                <w:szCs w:val="14"/>
              </w:rPr>
              <w:t>What did they agree to do</w:t>
            </w:r>
          </w:p>
        </w:tc>
        <w:tc>
          <w:tcPr>
            <w:tcW w:w="4535" w:type="dxa"/>
          </w:tcPr>
          <w:p w14:paraId="0F9DFD40" w14:textId="77777777" w:rsidR="001552EC" w:rsidRPr="00AA0CB8" w:rsidRDefault="001552EC" w:rsidP="009050F6">
            <w:pPr>
              <w:spacing w:after="0" w:line="240" w:lineRule="auto"/>
              <w:rPr>
                <w:b/>
                <w:bCs/>
                <w:sz w:val="24"/>
                <w:szCs w:val="14"/>
              </w:rPr>
            </w:pPr>
            <w:r w:rsidRPr="00AA0CB8">
              <w:rPr>
                <w:b/>
                <w:sz w:val="24"/>
                <w:szCs w:val="14"/>
              </w:rPr>
              <w:t>What did you agree to do</w:t>
            </w:r>
          </w:p>
        </w:tc>
      </w:tr>
      <w:tr w:rsidR="001552EC" w:rsidRPr="00AA0CB8" w14:paraId="724BB67E" w14:textId="77777777" w:rsidTr="00BA550E">
        <w:trPr>
          <w:trHeight w:val="2721"/>
        </w:trPr>
        <w:tc>
          <w:tcPr>
            <w:tcW w:w="1701" w:type="dxa"/>
          </w:tcPr>
          <w:p w14:paraId="6E9E8F5F" w14:textId="77777777" w:rsidR="001552EC" w:rsidRPr="00AA0CB8" w:rsidRDefault="001552EC" w:rsidP="001552EC"/>
        </w:tc>
        <w:tc>
          <w:tcPr>
            <w:tcW w:w="2268" w:type="dxa"/>
          </w:tcPr>
          <w:p w14:paraId="53EF315D" w14:textId="77777777" w:rsidR="001552EC" w:rsidRPr="00AA0CB8" w:rsidRDefault="001552EC" w:rsidP="001552EC"/>
        </w:tc>
        <w:tc>
          <w:tcPr>
            <w:tcW w:w="1701" w:type="dxa"/>
          </w:tcPr>
          <w:p w14:paraId="1A458E62" w14:textId="77777777" w:rsidR="001552EC" w:rsidRPr="00AA0CB8" w:rsidRDefault="001552EC" w:rsidP="001552EC"/>
        </w:tc>
        <w:tc>
          <w:tcPr>
            <w:tcW w:w="4535" w:type="dxa"/>
          </w:tcPr>
          <w:p w14:paraId="79741805" w14:textId="77777777" w:rsidR="001552EC" w:rsidRPr="00AA0CB8" w:rsidRDefault="001552EC" w:rsidP="001552EC"/>
        </w:tc>
        <w:tc>
          <w:tcPr>
            <w:tcW w:w="4535" w:type="dxa"/>
          </w:tcPr>
          <w:p w14:paraId="75CA7086" w14:textId="77777777" w:rsidR="001552EC" w:rsidRPr="00AA0CB8" w:rsidRDefault="001552EC" w:rsidP="001552EC"/>
        </w:tc>
      </w:tr>
      <w:tr w:rsidR="001552EC" w:rsidRPr="00AA0CB8" w14:paraId="4611DEEF" w14:textId="77777777" w:rsidTr="00BA550E">
        <w:trPr>
          <w:trHeight w:val="2721"/>
        </w:trPr>
        <w:tc>
          <w:tcPr>
            <w:tcW w:w="1701" w:type="dxa"/>
          </w:tcPr>
          <w:p w14:paraId="5DA4FCAD" w14:textId="77777777" w:rsidR="001552EC" w:rsidRPr="00AA0CB8" w:rsidRDefault="001552EC" w:rsidP="009050F6">
            <w:pPr>
              <w:rPr>
                <w:szCs w:val="10"/>
              </w:rPr>
            </w:pPr>
          </w:p>
        </w:tc>
        <w:tc>
          <w:tcPr>
            <w:tcW w:w="2268" w:type="dxa"/>
          </w:tcPr>
          <w:p w14:paraId="1D7E7143" w14:textId="77777777" w:rsidR="001552EC" w:rsidRPr="00AA0CB8" w:rsidRDefault="001552EC" w:rsidP="009050F6">
            <w:pPr>
              <w:rPr>
                <w:szCs w:val="10"/>
              </w:rPr>
            </w:pPr>
          </w:p>
        </w:tc>
        <w:tc>
          <w:tcPr>
            <w:tcW w:w="1701" w:type="dxa"/>
          </w:tcPr>
          <w:p w14:paraId="16CBC6D9" w14:textId="77777777" w:rsidR="001552EC" w:rsidRPr="00AA0CB8" w:rsidRDefault="001552EC" w:rsidP="009050F6">
            <w:pPr>
              <w:rPr>
                <w:szCs w:val="10"/>
              </w:rPr>
            </w:pPr>
          </w:p>
        </w:tc>
        <w:tc>
          <w:tcPr>
            <w:tcW w:w="4535" w:type="dxa"/>
          </w:tcPr>
          <w:p w14:paraId="22982C74" w14:textId="77777777" w:rsidR="001552EC" w:rsidRPr="00AA0CB8" w:rsidRDefault="001552EC" w:rsidP="009050F6">
            <w:pPr>
              <w:rPr>
                <w:szCs w:val="10"/>
              </w:rPr>
            </w:pPr>
          </w:p>
        </w:tc>
        <w:tc>
          <w:tcPr>
            <w:tcW w:w="4535" w:type="dxa"/>
          </w:tcPr>
          <w:p w14:paraId="42EE2BC4" w14:textId="77777777" w:rsidR="001552EC" w:rsidRPr="00AA0CB8" w:rsidRDefault="001552EC" w:rsidP="009050F6">
            <w:pPr>
              <w:rPr>
                <w:szCs w:val="10"/>
              </w:rPr>
            </w:pPr>
          </w:p>
        </w:tc>
      </w:tr>
    </w:tbl>
    <w:p w14:paraId="0EDA5A74" w14:textId="77777777" w:rsidR="001552EC" w:rsidRPr="00AA0CB8" w:rsidRDefault="001552EC" w:rsidP="001552EC">
      <w:pPr>
        <w:spacing w:after="0" w:line="240" w:lineRule="auto"/>
        <w:rPr>
          <w:szCs w:val="16"/>
        </w:rPr>
      </w:pPr>
    </w:p>
    <w:tbl>
      <w:tblPr>
        <w:tblStyle w:val="TableGrid"/>
        <w:tblW w:w="14740" w:type="dxa"/>
        <w:tblLook w:val="04A0" w:firstRow="1" w:lastRow="0" w:firstColumn="1" w:lastColumn="0" w:noHBand="0" w:noVBand="1"/>
      </w:tblPr>
      <w:tblGrid>
        <w:gridCol w:w="1701"/>
        <w:gridCol w:w="2268"/>
        <w:gridCol w:w="1701"/>
        <w:gridCol w:w="4535"/>
        <w:gridCol w:w="4535"/>
      </w:tblGrid>
      <w:tr w:rsidR="001552EC" w:rsidRPr="00AA0CB8" w14:paraId="1C523466" w14:textId="77777777" w:rsidTr="009050F6">
        <w:trPr>
          <w:trHeight w:val="283"/>
        </w:trPr>
        <w:tc>
          <w:tcPr>
            <w:tcW w:w="1701" w:type="dxa"/>
          </w:tcPr>
          <w:p w14:paraId="69CCDE78" w14:textId="77777777" w:rsidR="001552EC" w:rsidRPr="00AA0CB8" w:rsidRDefault="001552EC" w:rsidP="009050F6">
            <w:pPr>
              <w:spacing w:after="0" w:line="240" w:lineRule="auto"/>
              <w:rPr>
                <w:b/>
                <w:bCs/>
                <w:sz w:val="24"/>
                <w:szCs w:val="14"/>
              </w:rPr>
            </w:pPr>
            <w:r w:rsidRPr="00AA0CB8">
              <w:rPr>
                <w:b/>
                <w:sz w:val="24"/>
                <w:szCs w:val="14"/>
              </w:rPr>
              <w:t>Date</w:t>
            </w:r>
          </w:p>
        </w:tc>
        <w:tc>
          <w:tcPr>
            <w:tcW w:w="2268" w:type="dxa"/>
          </w:tcPr>
          <w:p w14:paraId="737F82A0" w14:textId="77777777" w:rsidR="001552EC" w:rsidRPr="00AA0CB8" w:rsidRDefault="001552EC" w:rsidP="009050F6">
            <w:pPr>
              <w:spacing w:after="0" w:line="240" w:lineRule="auto"/>
              <w:rPr>
                <w:sz w:val="24"/>
                <w:szCs w:val="14"/>
              </w:rPr>
            </w:pPr>
            <w:r w:rsidRPr="00AA0CB8">
              <w:rPr>
                <w:b/>
                <w:sz w:val="24"/>
                <w:szCs w:val="14"/>
              </w:rPr>
              <w:t>Who</w:t>
            </w:r>
          </w:p>
        </w:tc>
        <w:tc>
          <w:tcPr>
            <w:tcW w:w="1701" w:type="dxa"/>
          </w:tcPr>
          <w:p w14:paraId="7DC31694" w14:textId="77777777" w:rsidR="001552EC" w:rsidRPr="00AA0CB8" w:rsidRDefault="001552EC" w:rsidP="009050F6">
            <w:pPr>
              <w:spacing w:after="0" w:line="240" w:lineRule="auto"/>
              <w:rPr>
                <w:b/>
                <w:bCs/>
                <w:sz w:val="24"/>
                <w:szCs w:val="14"/>
              </w:rPr>
            </w:pPr>
            <w:r w:rsidRPr="00AA0CB8">
              <w:rPr>
                <w:b/>
                <w:sz w:val="24"/>
                <w:szCs w:val="14"/>
              </w:rPr>
              <w:t>How</w:t>
            </w:r>
          </w:p>
        </w:tc>
        <w:tc>
          <w:tcPr>
            <w:tcW w:w="4535" w:type="dxa"/>
          </w:tcPr>
          <w:p w14:paraId="40461FAE" w14:textId="77777777" w:rsidR="001552EC" w:rsidRPr="00AA0CB8" w:rsidRDefault="001552EC" w:rsidP="009050F6">
            <w:pPr>
              <w:spacing w:after="0" w:line="240" w:lineRule="auto"/>
              <w:rPr>
                <w:b/>
                <w:bCs/>
                <w:sz w:val="24"/>
                <w:szCs w:val="14"/>
              </w:rPr>
            </w:pPr>
            <w:r w:rsidRPr="00AA0CB8">
              <w:rPr>
                <w:b/>
                <w:sz w:val="24"/>
                <w:szCs w:val="14"/>
              </w:rPr>
              <w:t>What did they agree to do</w:t>
            </w:r>
          </w:p>
        </w:tc>
        <w:tc>
          <w:tcPr>
            <w:tcW w:w="4535" w:type="dxa"/>
          </w:tcPr>
          <w:p w14:paraId="5D3A300C" w14:textId="77777777" w:rsidR="001552EC" w:rsidRPr="00AA0CB8" w:rsidRDefault="001552EC" w:rsidP="009050F6">
            <w:pPr>
              <w:spacing w:after="0" w:line="240" w:lineRule="auto"/>
              <w:rPr>
                <w:b/>
                <w:bCs/>
                <w:sz w:val="24"/>
                <w:szCs w:val="14"/>
              </w:rPr>
            </w:pPr>
            <w:r w:rsidRPr="00AA0CB8">
              <w:rPr>
                <w:b/>
                <w:sz w:val="24"/>
                <w:szCs w:val="14"/>
              </w:rPr>
              <w:t>What did you agree to do</w:t>
            </w:r>
          </w:p>
        </w:tc>
      </w:tr>
      <w:tr w:rsidR="001552EC" w:rsidRPr="00AA0CB8" w14:paraId="100A217A" w14:textId="77777777" w:rsidTr="00BA550E">
        <w:trPr>
          <w:trHeight w:val="2721"/>
        </w:trPr>
        <w:tc>
          <w:tcPr>
            <w:tcW w:w="1701" w:type="dxa"/>
          </w:tcPr>
          <w:p w14:paraId="18B0E015" w14:textId="77777777" w:rsidR="001552EC" w:rsidRPr="00AA0CB8" w:rsidRDefault="001552EC" w:rsidP="009050F6">
            <w:pPr>
              <w:rPr>
                <w:szCs w:val="10"/>
              </w:rPr>
            </w:pPr>
          </w:p>
        </w:tc>
        <w:tc>
          <w:tcPr>
            <w:tcW w:w="2268" w:type="dxa"/>
          </w:tcPr>
          <w:p w14:paraId="549153DA" w14:textId="77777777" w:rsidR="001552EC" w:rsidRPr="00AA0CB8" w:rsidRDefault="001552EC" w:rsidP="009050F6">
            <w:pPr>
              <w:rPr>
                <w:szCs w:val="10"/>
              </w:rPr>
            </w:pPr>
          </w:p>
        </w:tc>
        <w:tc>
          <w:tcPr>
            <w:tcW w:w="1701" w:type="dxa"/>
          </w:tcPr>
          <w:p w14:paraId="664AC44F" w14:textId="77777777" w:rsidR="001552EC" w:rsidRPr="00AA0CB8" w:rsidRDefault="001552EC" w:rsidP="009050F6">
            <w:pPr>
              <w:rPr>
                <w:szCs w:val="10"/>
              </w:rPr>
            </w:pPr>
          </w:p>
        </w:tc>
        <w:tc>
          <w:tcPr>
            <w:tcW w:w="4535" w:type="dxa"/>
          </w:tcPr>
          <w:p w14:paraId="5D59FD0A" w14:textId="77777777" w:rsidR="001552EC" w:rsidRPr="00AA0CB8" w:rsidRDefault="001552EC" w:rsidP="009050F6">
            <w:pPr>
              <w:rPr>
                <w:szCs w:val="10"/>
              </w:rPr>
            </w:pPr>
          </w:p>
        </w:tc>
        <w:tc>
          <w:tcPr>
            <w:tcW w:w="4535" w:type="dxa"/>
          </w:tcPr>
          <w:p w14:paraId="604D4983" w14:textId="77777777" w:rsidR="001552EC" w:rsidRPr="00AA0CB8" w:rsidRDefault="001552EC" w:rsidP="009050F6">
            <w:pPr>
              <w:rPr>
                <w:szCs w:val="10"/>
              </w:rPr>
            </w:pPr>
          </w:p>
        </w:tc>
      </w:tr>
      <w:tr w:rsidR="001552EC" w:rsidRPr="00AA0CB8" w14:paraId="4BA41782" w14:textId="77777777" w:rsidTr="00BA550E">
        <w:trPr>
          <w:trHeight w:val="2721"/>
        </w:trPr>
        <w:tc>
          <w:tcPr>
            <w:tcW w:w="1701" w:type="dxa"/>
          </w:tcPr>
          <w:p w14:paraId="6FB2F499" w14:textId="77777777" w:rsidR="001552EC" w:rsidRPr="00AA0CB8" w:rsidRDefault="001552EC" w:rsidP="009050F6">
            <w:pPr>
              <w:rPr>
                <w:szCs w:val="10"/>
              </w:rPr>
            </w:pPr>
          </w:p>
        </w:tc>
        <w:tc>
          <w:tcPr>
            <w:tcW w:w="2268" w:type="dxa"/>
          </w:tcPr>
          <w:p w14:paraId="3F5E8306" w14:textId="77777777" w:rsidR="001552EC" w:rsidRPr="00AA0CB8" w:rsidRDefault="001552EC" w:rsidP="009050F6">
            <w:pPr>
              <w:rPr>
                <w:szCs w:val="10"/>
              </w:rPr>
            </w:pPr>
          </w:p>
        </w:tc>
        <w:tc>
          <w:tcPr>
            <w:tcW w:w="1701" w:type="dxa"/>
          </w:tcPr>
          <w:p w14:paraId="27D55752" w14:textId="77777777" w:rsidR="001552EC" w:rsidRPr="00AA0CB8" w:rsidRDefault="001552EC" w:rsidP="009050F6">
            <w:pPr>
              <w:rPr>
                <w:szCs w:val="10"/>
              </w:rPr>
            </w:pPr>
          </w:p>
        </w:tc>
        <w:tc>
          <w:tcPr>
            <w:tcW w:w="4535" w:type="dxa"/>
          </w:tcPr>
          <w:p w14:paraId="3E83ABF9" w14:textId="77777777" w:rsidR="001552EC" w:rsidRPr="00AA0CB8" w:rsidRDefault="001552EC" w:rsidP="009050F6">
            <w:pPr>
              <w:rPr>
                <w:szCs w:val="10"/>
              </w:rPr>
            </w:pPr>
          </w:p>
        </w:tc>
        <w:tc>
          <w:tcPr>
            <w:tcW w:w="4535" w:type="dxa"/>
          </w:tcPr>
          <w:p w14:paraId="5C69385C" w14:textId="77777777" w:rsidR="001552EC" w:rsidRPr="00AA0CB8" w:rsidRDefault="001552EC" w:rsidP="009050F6">
            <w:pPr>
              <w:rPr>
                <w:szCs w:val="10"/>
              </w:rPr>
            </w:pPr>
          </w:p>
        </w:tc>
      </w:tr>
      <w:tr w:rsidR="001552EC" w:rsidRPr="00AA0CB8" w14:paraId="6F3A0676" w14:textId="77777777" w:rsidTr="00BA550E">
        <w:trPr>
          <w:trHeight w:val="2721"/>
        </w:trPr>
        <w:tc>
          <w:tcPr>
            <w:tcW w:w="1701" w:type="dxa"/>
          </w:tcPr>
          <w:p w14:paraId="7126BA41" w14:textId="77777777" w:rsidR="001552EC" w:rsidRPr="00AA0CB8" w:rsidRDefault="001552EC" w:rsidP="009050F6">
            <w:pPr>
              <w:rPr>
                <w:szCs w:val="10"/>
              </w:rPr>
            </w:pPr>
          </w:p>
        </w:tc>
        <w:tc>
          <w:tcPr>
            <w:tcW w:w="2268" w:type="dxa"/>
          </w:tcPr>
          <w:p w14:paraId="75C43C42" w14:textId="77777777" w:rsidR="001552EC" w:rsidRPr="00AA0CB8" w:rsidRDefault="001552EC" w:rsidP="009050F6">
            <w:pPr>
              <w:rPr>
                <w:szCs w:val="10"/>
              </w:rPr>
            </w:pPr>
          </w:p>
        </w:tc>
        <w:tc>
          <w:tcPr>
            <w:tcW w:w="1701" w:type="dxa"/>
          </w:tcPr>
          <w:p w14:paraId="04489881" w14:textId="77777777" w:rsidR="001552EC" w:rsidRPr="00AA0CB8" w:rsidRDefault="001552EC" w:rsidP="009050F6">
            <w:pPr>
              <w:rPr>
                <w:szCs w:val="10"/>
              </w:rPr>
            </w:pPr>
          </w:p>
        </w:tc>
        <w:tc>
          <w:tcPr>
            <w:tcW w:w="4535" w:type="dxa"/>
          </w:tcPr>
          <w:p w14:paraId="700F4F52" w14:textId="77777777" w:rsidR="001552EC" w:rsidRPr="00AA0CB8" w:rsidRDefault="001552EC" w:rsidP="009050F6">
            <w:pPr>
              <w:rPr>
                <w:szCs w:val="10"/>
              </w:rPr>
            </w:pPr>
          </w:p>
        </w:tc>
        <w:tc>
          <w:tcPr>
            <w:tcW w:w="4535" w:type="dxa"/>
          </w:tcPr>
          <w:p w14:paraId="1663016A" w14:textId="77777777" w:rsidR="001552EC" w:rsidRPr="00AA0CB8" w:rsidRDefault="001552EC" w:rsidP="009050F6">
            <w:pPr>
              <w:rPr>
                <w:szCs w:val="10"/>
              </w:rPr>
            </w:pPr>
          </w:p>
        </w:tc>
      </w:tr>
    </w:tbl>
    <w:p w14:paraId="2016DD99" w14:textId="77777777" w:rsidR="001552EC" w:rsidRPr="00AA0CB8" w:rsidRDefault="001552EC" w:rsidP="001552EC"/>
    <w:p w14:paraId="264F072D" w14:textId="40F3B1A9" w:rsidR="00B223FA" w:rsidRPr="00AA0CB8" w:rsidRDefault="00B223FA" w:rsidP="00B223FA">
      <w:pPr>
        <w:pStyle w:val="Heading2"/>
      </w:pPr>
      <w:bookmarkStart w:id="13" w:name="_Toc188352799"/>
      <w:r w:rsidRPr="00AA0CB8">
        <w:lastRenderedPageBreak/>
        <w:t>A flow chart of the process of making a complaint</w:t>
      </w:r>
      <w:bookmarkEnd w:id="13"/>
    </w:p>
    <w:p w14:paraId="4E68E439" w14:textId="0D11E12C" w:rsidR="0018680A" w:rsidRPr="00AA0CB8" w:rsidRDefault="00B223FA" w:rsidP="00B223FA">
      <w:r w:rsidRPr="00AA0CB8">
        <w:rPr>
          <w:noProof/>
        </w:rPr>
        <w:drawing>
          <wp:inline distT="0" distB="0" distL="0" distR="0" wp14:anchorId="1A36C19E" wp14:editId="1A496FAA">
            <wp:extent cx="7892768" cy="5580000"/>
            <wp:effectExtent l="0" t="0" r="0" b="1905"/>
            <wp:docPr id="946933055" name="Picture 2" descr="A diagram of a flow chart for making a complaint about a health or care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33055" name="Picture 2" descr="A diagram of a flow chart for making a complaint about a health or care servic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7892768" cy="5580000"/>
                    </a:xfrm>
                    <a:prstGeom prst="rect">
                      <a:avLst/>
                    </a:prstGeom>
                  </pic:spPr>
                </pic:pic>
              </a:graphicData>
            </a:graphic>
          </wp:inline>
        </w:drawing>
      </w:r>
      <w:r w:rsidR="0018680A" w:rsidRPr="00AA0CB8">
        <w:br w:type="page"/>
      </w:r>
    </w:p>
    <w:p w14:paraId="3AA80C1A" w14:textId="77777777" w:rsidR="00526836" w:rsidRPr="00AA0CB8" w:rsidRDefault="00526836" w:rsidP="00A04D67">
      <w:pPr>
        <w:sectPr w:rsidR="00526836" w:rsidRPr="00AA0CB8" w:rsidSect="00390915">
          <w:pgSz w:w="16838" w:h="11906" w:orient="landscape"/>
          <w:pgMar w:top="1134" w:right="1134" w:bottom="851" w:left="851" w:header="709" w:footer="709" w:gutter="0"/>
          <w:cols w:space="708"/>
          <w:docGrid w:linePitch="360"/>
        </w:sectPr>
      </w:pPr>
    </w:p>
    <w:p w14:paraId="69C04F31" w14:textId="6E6EE616" w:rsidR="00526836" w:rsidRPr="00AA0CB8" w:rsidRDefault="00526836" w:rsidP="00A04D67">
      <w:r w:rsidRPr="00AA0CB8">
        <w:rPr>
          <w:noProof/>
        </w:rPr>
        <w:lastRenderedPageBreak/>
        <w:drawing>
          <wp:inline distT="0" distB="0" distL="0" distR="0" wp14:anchorId="2F7DC418" wp14:editId="1541D9B3">
            <wp:extent cx="2294441" cy="540000"/>
            <wp:effectExtent l="0" t="0" r="0" b="0"/>
            <wp:docPr id="1791740881" name="Picture 1" descr="Healthwatch Wake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08628" name="Picture 1" descr="Healthwatch Wakefiel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4441" cy="540000"/>
                    </a:xfrm>
                    <a:prstGeom prst="rect">
                      <a:avLst/>
                    </a:prstGeom>
                  </pic:spPr>
                </pic:pic>
              </a:graphicData>
            </a:graphic>
          </wp:inline>
        </w:drawing>
      </w:r>
    </w:p>
    <w:p w14:paraId="63D1E8EF" w14:textId="3201052C" w:rsidR="00526836" w:rsidRPr="00AA0CB8" w:rsidRDefault="00526836" w:rsidP="00A04D67">
      <w:r w:rsidRPr="00AA0CB8">
        <w:t>Telephone 01924 787379</w:t>
      </w:r>
    </w:p>
    <w:p w14:paraId="173FF034" w14:textId="77777777" w:rsidR="00526836" w:rsidRPr="00AA0CB8" w:rsidRDefault="00526836" w:rsidP="00A04D67">
      <w:r w:rsidRPr="00AA0CB8">
        <w:t>Text 07885 913396</w:t>
      </w:r>
    </w:p>
    <w:p w14:paraId="0AEEA90D" w14:textId="77777777" w:rsidR="00526836" w:rsidRPr="00AA0CB8" w:rsidRDefault="00526836" w:rsidP="00A04D67">
      <w:r w:rsidRPr="00AA0CB8">
        <w:t>Email enquiries@healthwatchwakefield.co.uk</w:t>
      </w:r>
    </w:p>
    <w:p w14:paraId="00D80702" w14:textId="77777777" w:rsidR="00526836" w:rsidRPr="00AA0CB8" w:rsidRDefault="00526836" w:rsidP="00A04D67">
      <w:r w:rsidRPr="00AA0CB8">
        <w:t>Website www.healthwatchwakefield.co.uk</w:t>
      </w:r>
    </w:p>
    <w:p w14:paraId="0F1691A4" w14:textId="7A917C70" w:rsidR="00526836" w:rsidRPr="00AA0CB8" w:rsidRDefault="00526836" w:rsidP="00A04D67">
      <w:r w:rsidRPr="00AA0CB8">
        <w:t>Registered Office at The Plex, 15 Margaret Street, Wakefield WF1 2DQ</w:t>
      </w:r>
    </w:p>
    <w:p w14:paraId="097CCBDC" w14:textId="77777777" w:rsidR="00526836" w:rsidRPr="00AA0CB8" w:rsidRDefault="00526836" w:rsidP="00A04D67"/>
    <w:p w14:paraId="275F8578" w14:textId="6D6B86D5" w:rsidR="00BA550E" w:rsidRPr="00AA0CB8" w:rsidRDefault="00526836" w:rsidP="00BA550E">
      <w:r w:rsidRPr="00AA0CB8">
        <w:t>We are social people. Find and follow us.</w:t>
      </w:r>
    </w:p>
    <w:sectPr w:rsidR="00BA550E" w:rsidRPr="00AA0CB8" w:rsidSect="00BA550E">
      <w:headerReference w:type="default" r:id="rId48"/>
      <w:footerReference w:type="default" r:id="rId49"/>
      <w:pgSz w:w="11906" w:h="16838"/>
      <w:pgMar w:top="10773"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D204" w14:textId="77777777" w:rsidR="00F2550B" w:rsidRDefault="00F2550B" w:rsidP="00414CE9">
      <w:pPr>
        <w:spacing w:before="0" w:after="0" w:line="240" w:lineRule="auto"/>
      </w:pPr>
      <w:r>
        <w:separator/>
      </w:r>
    </w:p>
  </w:endnote>
  <w:endnote w:type="continuationSeparator" w:id="0">
    <w:p w14:paraId="18982E26" w14:textId="77777777" w:rsidR="00F2550B" w:rsidRDefault="00F2550B" w:rsidP="00414CE9">
      <w:pPr>
        <w:spacing w:before="0" w:after="0" w:line="240" w:lineRule="auto"/>
      </w:pPr>
      <w:r>
        <w:continuationSeparator/>
      </w:r>
    </w:p>
  </w:endnote>
  <w:endnote w:type="continuationNotice" w:id="1">
    <w:p w14:paraId="28E2B78F" w14:textId="77777777" w:rsidR="00F2550B" w:rsidRDefault="00F255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68946687"/>
      <w:docPartObj>
        <w:docPartGallery w:val="Page Numbers (Bottom of Page)"/>
        <w:docPartUnique/>
      </w:docPartObj>
    </w:sdtPr>
    <w:sdtEndPr>
      <w:rPr>
        <w:noProof/>
      </w:rPr>
    </w:sdtEndPr>
    <w:sdtContent>
      <w:p w14:paraId="2F92ADDB" w14:textId="0C55FFA4" w:rsidR="00414CE9" w:rsidRPr="00414CE9" w:rsidRDefault="00414CE9">
        <w:pPr>
          <w:pStyle w:val="Footer"/>
          <w:jc w:val="right"/>
          <w:rPr>
            <w:sz w:val="20"/>
            <w:szCs w:val="20"/>
          </w:rPr>
        </w:pPr>
        <w:r>
          <w:rPr>
            <w:sz w:val="20"/>
            <w:szCs w:val="20"/>
          </w:rPr>
          <w:t xml:space="preserve">Page </w:t>
        </w:r>
        <w:r w:rsidRPr="00414CE9">
          <w:rPr>
            <w:sz w:val="20"/>
            <w:szCs w:val="20"/>
          </w:rPr>
          <w:fldChar w:fldCharType="begin"/>
        </w:r>
        <w:r w:rsidRPr="00414CE9">
          <w:rPr>
            <w:sz w:val="20"/>
            <w:szCs w:val="20"/>
          </w:rPr>
          <w:instrText xml:space="preserve"> PAGE   \* MERGEFORMAT </w:instrText>
        </w:r>
        <w:r w:rsidRPr="00414CE9">
          <w:rPr>
            <w:sz w:val="20"/>
            <w:szCs w:val="20"/>
          </w:rPr>
          <w:fldChar w:fldCharType="separate"/>
        </w:r>
        <w:r w:rsidRPr="00414CE9">
          <w:rPr>
            <w:noProof/>
            <w:sz w:val="20"/>
            <w:szCs w:val="20"/>
          </w:rPr>
          <w:t>2</w:t>
        </w:r>
        <w:r w:rsidRPr="00414CE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7B73" w14:textId="6E6CF107" w:rsidR="00BA550E" w:rsidRPr="00BA550E" w:rsidRDefault="00BA550E" w:rsidP="00BA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6C68" w14:textId="77777777" w:rsidR="00F2550B" w:rsidRDefault="00F2550B" w:rsidP="00414CE9">
      <w:pPr>
        <w:spacing w:before="0" w:after="0" w:line="240" w:lineRule="auto"/>
      </w:pPr>
      <w:r>
        <w:separator/>
      </w:r>
    </w:p>
  </w:footnote>
  <w:footnote w:type="continuationSeparator" w:id="0">
    <w:p w14:paraId="4E220E0F" w14:textId="77777777" w:rsidR="00F2550B" w:rsidRDefault="00F2550B" w:rsidP="00414CE9">
      <w:pPr>
        <w:spacing w:before="0" w:after="0" w:line="240" w:lineRule="auto"/>
      </w:pPr>
      <w:r>
        <w:continuationSeparator/>
      </w:r>
    </w:p>
  </w:footnote>
  <w:footnote w:type="continuationNotice" w:id="1">
    <w:p w14:paraId="1EB000C9" w14:textId="77777777" w:rsidR="00F2550B" w:rsidRDefault="00F255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D540" w14:textId="77777777" w:rsidR="00BA550E" w:rsidRDefault="00BA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F8D"/>
    <w:multiLevelType w:val="hybridMultilevel"/>
    <w:tmpl w:val="26F4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11BC"/>
    <w:multiLevelType w:val="multilevel"/>
    <w:tmpl w:val="0B3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03AAA"/>
    <w:multiLevelType w:val="multilevel"/>
    <w:tmpl w:val="0B88DE5E"/>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B4024"/>
    <w:multiLevelType w:val="multilevel"/>
    <w:tmpl w:val="CF20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C0871"/>
    <w:multiLevelType w:val="multilevel"/>
    <w:tmpl w:val="27A6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17173"/>
    <w:multiLevelType w:val="multilevel"/>
    <w:tmpl w:val="1FD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F2B50"/>
    <w:multiLevelType w:val="multilevel"/>
    <w:tmpl w:val="9E36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A7C38"/>
    <w:multiLevelType w:val="multilevel"/>
    <w:tmpl w:val="A6A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F2404"/>
    <w:multiLevelType w:val="multilevel"/>
    <w:tmpl w:val="C278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D63CB"/>
    <w:multiLevelType w:val="multilevel"/>
    <w:tmpl w:val="517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47BA3"/>
    <w:multiLevelType w:val="multilevel"/>
    <w:tmpl w:val="D54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B5023"/>
    <w:multiLevelType w:val="multilevel"/>
    <w:tmpl w:val="3CAC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A3AD4"/>
    <w:multiLevelType w:val="multilevel"/>
    <w:tmpl w:val="192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448A2"/>
    <w:multiLevelType w:val="multilevel"/>
    <w:tmpl w:val="622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A53DB"/>
    <w:multiLevelType w:val="multilevel"/>
    <w:tmpl w:val="7C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86453"/>
    <w:multiLevelType w:val="multilevel"/>
    <w:tmpl w:val="235E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295367">
    <w:abstractNumId w:val="6"/>
  </w:num>
  <w:num w:numId="2" w16cid:durableId="681131986">
    <w:abstractNumId w:val="9"/>
  </w:num>
  <w:num w:numId="3" w16cid:durableId="732460222">
    <w:abstractNumId w:val="3"/>
  </w:num>
  <w:num w:numId="4" w16cid:durableId="1090083649">
    <w:abstractNumId w:val="15"/>
  </w:num>
  <w:num w:numId="5" w16cid:durableId="1804039031">
    <w:abstractNumId w:val="4"/>
  </w:num>
  <w:num w:numId="6" w16cid:durableId="1308125094">
    <w:abstractNumId w:val="14"/>
  </w:num>
  <w:num w:numId="7" w16cid:durableId="1602490533">
    <w:abstractNumId w:val="2"/>
  </w:num>
  <w:num w:numId="8" w16cid:durableId="2102800718">
    <w:abstractNumId w:val="10"/>
  </w:num>
  <w:num w:numId="9" w16cid:durableId="389572951">
    <w:abstractNumId w:val="8"/>
  </w:num>
  <w:num w:numId="10" w16cid:durableId="563300253">
    <w:abstractNumId w:val="13"/>
  </w:num>
  <w:num w:numId="11" w16cid:durableId="1191794722">
    <w:abstractNumId w:val="5"/>
  </w:num>
  <w:num w:numId="12" w16cid:durableId="2119793916">
    <w:abstractNumId w:val="12"/>
  </w:num>
  <w:num w:numId="13" w16cid:durableId="1158425873">
    <w:abstractNumId w:val="1"/>
  </w:num>
  <w:num w:numId="14" w16cid:durableId="1627393568">
    <w:abstractNumId w:val="0"/>
  </w:num>
  <w:num w:numId="15" w16cid:durableId="1876117934">
    <w:abstractNumId w:val="7"/>
  </w:num>
  <w:num w:numId="16" w16cid:durableId="772045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2A"/>
    <w:rsid w:val="000000B9"/>
    <w:rsid w:val="00014729"/>
    <w:rsid w:val="0003006F"/>
    <w:rsid w:val="00031627"/>
    <w:rsid w:val="0008526B"/>
    <w:rsid w:val="000A6344"/>
    <w:rsid w:val="000D7046"/>
    <w:rsid w:val="000E226E"/>
    <w:rsid w:val="00105907"/>
    <w:rsid w:val="0012309B"/>
    <w:rsid w:val="00125DB5"/>
    <w:rsid w:val="00136D0D"/>
    <w:rsid w:val="0015243D"/>
    <w:rsid w:val="001552EC"/>
    <w:rsid w:val="0018225A"/>
    <w:rsid w:val="001861C7"/>
    <w:rsid w:val="0018680A"/>
    <w:rsid w:val="001A4042"/>
    <w:rsid w:val="001A5BB5"/>
    <w:rsid w:val="001C05AC"/>
    <w:rsid w:val="001D179C"/>
    <w:rsid w:val="001E3AE1"/>
    <w:rsid w:val="0021433B"/>
    <w:rsid w:val="00263A11"/>
    <w:rsid w:val="002725AC"/>
    <w:rsid w:val="002B151A"/>
    <w:rsid w:val="002C3050"/>
    <w:rsid w:val="002C364B"/>
    <w:rsid w:val="002C6CCE"/>
    <w:rsid w:val="00353666"/>
    <w:rsid w:val="00356753"/>
    <w:rsid w:val="00364ACF"/>
    <w:rsid w:val="00366ABA"/>
    <w:rsid w:val="00390915"/>
    <w:rsid w:val="00397673"/>
    <w:rsid w:val="003B21E0"/>
    <w:rsid w:val="003D0160"/>
    <w:rsid w:val="003E17E9"/>
    <w:rsid w:val="003E5F53"/>
    <w:rsid w:val="00414CE9"/>
    <w:rsid w:val="00427945"/>
    <w:rsid w:val="004405E0"/>
    <w:rsid w:val="00452373"/>
    <w:rsid w:val="00480BEA"/>
    <w:rsid w:val="00485D29"/>
    <w:rsid w:val="00491EB7"/>
    <w:rsid w:val="004A1698"/>
    <w:rsid w:val="004B3559"/>
    <w:rsid w:val="004C31A3"/>
    <w:rsid w:val="005163EB"/>
    <w:rsid w:val="00521672"/>
    <w:rsid w:val="00526836"/>
    <w:rsid w:val="005304B8"/>
    <w:rsid w:val="005940AA"/>
    <w:rsid w:val="005A1FC3"/>
    <w:rsid w:val="005B0F83"/>
    <w:rsid w:val="005B3625"/>
    <w:rsid w:val="005C4F8C"/>
    <w:rsid w:val="005F1131"/>
    <w:rsid w:val="0060240B"/>
    <w:rsid w:val="0061799A"/>
    <w:rsid w:val="006503E9"/>
    <w:rsid w:val="006549E0"/>
    <w:rsid w:val="00663CE8"/>
    <w:rsid w:val="00685480"/>
    <w:rsid w:val="006A4B86"/>
    <w:rsid w:val="006C1660"/>
    <w:rsid w:val="006E59C8"/>
    <w:rsid w:val="0070662A"/>
    <w:rsid w:val="0072572D"/>
    <w:rsid w:val="00751FBF"/>
    <w:rsid w:val="00762475"/>
    <w:rsid w:val="008027A5"/>
    <w:rsid w:val="00804E3F"/>
    <w:rsid w:val="008073C3"/>
    <w:rsid w:val="00825117"/>
    <w:rsid w:val="00831BF6"/>
    <w:rsid w:val="008359DB"/>
    <w:rsid w:val="00854C54"/>
    <w:rsid w:val="00865F3E"/>
    <w:rsid w:val="0088664F"/>
    <w:rsid w:val="00896EC7"/>
    <w:rsid w:val="008974E5"/>
    <w:rsid w:val="008A25A3"/>
    <w:rsid w:val="008B2D10"/>
    <w:rsid w:val="008B726C"/>
    <w:rsid w:val="008D31C7"/>
    <w:rsid w:val="008E4A13"/>
    <w:rsid w:val="008E7D73"/>
    <w:rsid w:val="00904D44"/>
    <w:rsid w:val="009050F6"/>
    <w:rsid w:val="00916602"/>
    <w:rsid w:val="0092514F"/>
    <w:rsid w:val="00937729"/>
    <w:rsid w:val="00951E96"/>
    <w:rsid w:val="00970F6A"/>
    <w:rsid w:val="00993F1E"/>
    <w:rsid w:val="00996505"/>
    <w:rsid w:val="009D4987"/>
    <w:rsid w:val="009F7FAF"/>
    <w:rsid w:val="00A03284"/>
    <w:rsid w:val="00A04D67"/>
    <w:rsid w:val="00A26CAF"/>
    <w:rsid w:val="00A73B25"/>
    <w:rsid w:val="00AA0CB8"/>
    <w:rsid w:val="00AA1E56"/>
    <w:rsid w:val="00AC69F6"/>
    <w:rsid w:val="00AD0008"/>
    <w:rsid w:val="00AF0DB7"/>
    <w:rsid w:val="00B223FA"/>
    <w:rsid w:val="00B22BE5"/>
    <w:rsid w:val="00B349B1"/>
    <w:rsid w:val="00B42453"/>
    <w:rsid w:val="00B5190A"/>
    <w:rsid w:val="00B97765"/>
    <w:rsid w:val="00BA550E"/>
    <w:rsid w:val="00BD226D"/>
    <w:rsid w:val="00BD4447"/>
    <w:rsid w:val="00C25AA3"/>
    <w:rsid w:val="00C32E79"/>
    <w:rsid w:val="00C451E7"/>
    <w:rsid w:val="00C50E09"/>
    <w:rsid w:val="00C51A88"/>
    <w:rsid w:val="00C53EDE"/>
    <w:rsid w:val="00C57491"/>
    <w:rsid w:val="00C84A4F"/>
    <w:rsid w:val="00CA5824"/>
    <w:rsid w:val="00CB7760"/>
    <w:rsid w:val="00CD1333"/>
    <w:rsid w:val="00CD3BB8"/>
    <w:rsid w:val="00D04327"/>
    <w:rsid w:val="00D04995"/>
    <w:rsid w:val="00D164ED"/>
    <w:rsid w:val="00D31A9F"/>
    <w:rsid w:val="00D40A3D"/>
    <w:rsid w:val="00D418B2"/>
    <w:rsid w:val="00D44884"/>
    <w:rsid w:val="00D5554D"/>
    <w:rsid w:val="00D772F1"/>
    <w:rsid w:val="00D91D47"/>
    <w:rsid w:val="00D96278"/>
    <w:rsid w:val="00DA3E4C"/>
    <w:rsid w:val="00DD2F4A"/>
    <w:rsid w:val="00DE0E4B"/>
    <w:rsid w:val="00DE5A32"/>
    <w:rsid w:val="00E1766D"/>
    <w:rsid w:val="00E34CB5"/>
    <w:rsid w:val="00E566D2"/>
    <w:rsid w:val="00E70BF3"/>
    <w:rsid w:val="00E94410"/>
    <w:rsid w:val="00E94710"/>
    <w:rsid w:val="00E94C93"/>
    <w:rsid w:val="00EA48B9"/>
    <w:rsid w:val="00EA48CC"/>
    <w:rsid w:val="00EB3775"/>
    <w:rsid w:val="00EB522E"/>
    <w:rsid w:val="00F05890"/>
    <w:rsid w:val="00F22E6F"/>
    <w:rsid w:val="00F2550B"/>
    <w:rsid w:val="00F25972"/>
    <w:rsid w:val="00F27F1F"/>
    <w:rsid w:val="00F4492A"/>
    <w:rsid w:val="00F72024"/>
    <w:rsid w:val="00F75D77"/>
    <w:rsid w:val="00FB3E9C"/>
    <w:rsid w:val="00FD0A66"/>
    <w:rsid w:val="00FF22C6"/>
    <w:rsid w:val="146C3C4C"/>
    <w:rsid w:val="2FCBB647"/>
    <w:rsid w:val="34FA0ADE"/>
    <w:rsid w:val="57DFAF02"/>
    <w:rsid w:val="7DF3B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D347"/>
  <w15:chartTrackingRefBased/>
  <w15:docId w15:val="{893B3BBD-EBD0-4D7C-9AD6-5F27BAF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D67"/>
    <w:pPr>
      <w:spacing w:before="120" w:after="60" w:line="264" w:lineRule="auto"/>
    </w:pPr>
    <w:rPr>
      <w:rFonts w:ascii="Poppins" w:hAnsi="Poppins" w:cs="Poppins"/>
    </w:rPr>
  </w:style>
  <w:style w:type="paragraph" w:styleId="Heading1">
    <w:name w:val="heading 1"/>
    <w:basedOn w:val="Normal"/>
    <w:next w:val="Normal"/>
    <w:link w:val="Heading1Char"/>
    <w:uiPriority w:val="9"/>
    <w:qFormat/>
    <w:rsid w:val="00E566D2"/>
    <w:pPr>
      <w:outlineLvl w:val="0"/>
    </w:pPr>
    <w:rPr>
      <w:rFonts w:ascii="Poppins Light" w:hAnsi="Poppins Light" w:cs="Poppins Light"/>
      <w:b/>
      <w:bCs/>
      <w:sz w:val="36"/>
      <w:szCs w:val="36"/>
    </w:rPr>
  </w:style>
  <w:style w:type="paragraph" w:styleId="Heading2">
    <w:name w:val="heading 2"/>
    <w:basedOn w:val="Normal"/>
    <w:next w:val="Normal"/>
    <w:link w:val="Heading2Char"/>
    <w:uiPriority w:val="9"/>
    <w:unhideWhenUsed/>
    <w:qFormat/>
    <w:rsid w:val="00E566D2"/>
    <w:pPr>
      <w:spacing w:after="240" w:line="240" w:lineRule="auto"/>
      <w:outlineLvl w:val="1"/>
    </w:pPr>
    <w:rPr>
      <w:b/>
      <w:bCs/>
      <w:sz w:val="36"/>
      <w:szCs w:val="36"/>
    </w:rPr>
  </w:style>
  <w:style w:type="paragraph" w:styleId="Heading3">
    <w:name w:val="heading 3"/>
    <w:basedOn w:val="Normal"/>
    <w:next w:val="Normal"/>
    <w:link w:val="Heading3Char"/>
    <w:uiPriority w:val="9"/>
    <w:unhideWhenUsed/>
    <w:qFormat/>
    <w:rsid w:val="00E566D2"/>
    <w:pPr>
      <w:spacing w:after="240" w:line="240" w:lineRule="auto"/>
      <w:outlineLvl w:val="2"/>
    </w:pPr>
    <w:rPr>
      <w:b/>
      <w:bCs/>
      <w:sz w:val="28"/>
      <w:szCs w:val="28"/>
    </w:rPr>
  </w:style>
  <w:style w:type="paragraph" w:styleId="Heading4">
    <w:name w:val="heading 4"/>
    <w:basedOn w:val="Normal"/>
    <w:next w:val="Normal"/>
    <w:link w:val="Heading4Char"/>
    <w:uiPriority w:val="9"/>
    <w:unhideWhenUsed/>
    <w:qFormat/>
    <w:rsid w:val="00D96278"/>
    <w:pPr>
      <w:outlineLvl w:val="3"/>
    </w:pPr>
    <w:rPr>
      <w:b/>
      <w:bCs/>
    </w:rPr>
  </w:style>
  <w:style w:type="paragraph" w:styleId="Heading5">
    <w:name w:val="heading 5"/>
    <w:basedOn w:val="Normal"/>
    <w:next w:val="Normal"/>
    <w:link w:val="Heading5Char"/>
    <w:uiPriority w:val="9"/>
    <w:semiHidden/>
    <w:unhideWhenUsed/>
    <w:qFormat/>
    <w:rsid w:val="00F44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6D2"/>
    <w:rPr>
      <w:rFonts w:ascii="Poppins Light" w:hAnsi="Poppins Light" w:cs="Poppins Light"/>
      <w:b/>
      <w:bCs/>
      <w:sz w:val="36"/>
      <w:szCs w:val="36"/>
    </w:rPr>
  </w:style>
  <w:style w:type="character" w:customStyle="1" w:styleId="Heading2Char">
    <w:name w:val="Heading 2 Char"/>
    <w:basedOn w:val="DefaultParagraphFont"/>
    <w:link w:val="Heading2"/>
    <w:uiPriority w:val="9"/>
    <w:rsid w:val="00E566D2"/>
    <w:rPr>
      <w:rFonts w:ascii="Poppins" w:hAnsi="Poppins" w:cs="Poppins"/>
      <w:b/>
      <w:bCs/>
      <w:sz w:val="36"/>
      <w:szCs w:val="36"/>
    </w:rPr>
  </w:style>
  <w:style w:type="character" w:customStyle="1" w:styleId="Heading3Char">
    <w:name w:val="Heading 3 Char"/>
    <w:basedOn w:val="DefaultParagraphFont"/>
    <w:link w:val="Heading3"/>
    <w:uiPriority w:val="9"/>
    <w:rsid w:val="00E566D2"/>
    <w:rPr>
      <w:rFonts w:ascii="Poppins" w:hAnsi="Poppins" w:cs="Poppins"/>
      <w:b/>
      <w:bCs/>
      <w:sz w:val="28"/>
      <w:szCs w:val="28"/>
    </w:rPr>
  </w:style>
  <w:style w:type="character" w:customStyle="1" w:styleId="Heading4Char">
    <w:name w:val="Heading 4 Char"/>
    <w:basedOn w:val="DefaultParagraphFont"/>
    <w:link w:val="Heading4"/>
    <w:uiPriority w:val="9"/>
    <w:rsid w:val="00D96278"/>
    <w:rPr>
      <w:rFonts w:ascii="Poppins" w:hAnsi="Poppins" w:cs="Poppins"/>
      <w:b/>
      <w:bCs/>
      <w:sz w:val="22"/>
      <w:szCs w:val="22"/>
    </w:rPr>
  </w:style>
  <w:style w:type="character" w:customStyle="1" w:styleId="Heading5Char">
    <w:name w:val="Heading 5 Char"/>
    <w:basedOn w:val="DefaultParagraphFont"/>
    <w:link w:val="Heading5"/>
    <w:uiPriority w:val="9"/>
    <w:semiHidden/>
    <w:rsid w:val="00F44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92A"/>
    <w:rPr>
      <w:rFonts w:eastAsiaTheme="majorEastAsia" w:cstheme="majorBidi"/>
      <w:color w:val="272727" w:themeColor="text1" w:themeTint="D8"/>
    </w:rPr>
  </w:style>
  <w:style w:type="paragraph" w:styleId="Title">
    <w:name w:val="Title"/>
    <w:basedOn w:val="Heading1"/>
    <w:next w:val="Normal"/>
    <w:link w:val="TitleChar"/>
    <w:uiPriority w:val="10"/>
    <w:qFormat/>
    <w:rsid w:val="00E566D2"/>
    <w:pPr>
      <w:spacing w:before="0" w:after="0" w:line="240" w:lineRule="auto"/>
    </w:pPr>
    <w:rPr>
      <w:sz w:val="72"/>
      <w:szCs w:val="72"/>
    </w:rPr>
  </w:style>
  <w:style w:type="character" w:customStyle="1" w:styleId="TitleChar">
    <w:name w:val="Title Char"/>
    <w:basedOn w:val="DefaultParagraphFont"/>
    <w:link w:val="Title"/>
    <w:uiPriority w:val="10"/>
    <w:rsid w:val="00E566D2"/>
    <w:rPr>
      <w:rFonts w:ascii="Poppins" w:hAnsi="Poppins" w:cs="Poppins"/>
      <w:b/>
      <w:bCs/>
      <w:sz w:val="72"/>
      <w:szCs w:val="72"/>
    </w:rPr>
  </w:style>
  <w:style w:type="paragraph" w:styleId="Subtitle">
    <w:name w:val="Subtitle"/>
    <w:basedOn w:val="Normal"/>
    <w:next w:val="Normal"/>
    <w:link w:val="SubtitleChar"/>
    <w:uiPriority w:val="11"/>
    <w:qFormat/>
    <w:rsid w:val="00F449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9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92A"/>
    <w:rPr>
      <w:i/>
      <w:iCs/>
      <w:color w:val="404040" w:themeColor="text1" w:themeTint="BF"/>
    </w:rPr>
  </w:style>
  <w:style w:type="paragraph" w:styleId="ListParagraph">
    <w:name w:val="List Paragraph"/>
    <w:basedOn w:val="Normal"/>
    <w:uiPriority w:val="34"/>
    <w:qFormat/>
    <w:rsid w:val="00896EC7"/>
    <w:pPr>
      <w:numPr>
        <w:numId w:val="7"/>
      </w:numPr>
      <w:spacing w:before="0"/>
      <w:ind w:left="284" w:hanging="284"/>
    </w:pPr>
  </w:style>
  <w:style w:type="character" w:styleId="IntenseEmphasis">
    <w:name w:val="Intense Emphasis"/>
    <w:basedOn w:val="DefaultParagraphFont"/>
    <w:uiPriority w:val="21"/>
    <w:qFormat/>
    <w:rsid w:val="00F4492A"/>
    <w:rPr>
      <w:i/>
      <w:iCs/>
      <w:color w:val="0F4761" w:themeColor="accent1" w:themeShade="BF"/>
    </w:rPr>
  </w:style>
  <w:style w:type="paragraph" w:styleId="IntenseQuote">
    <w:name w:val="Intense Quote"/>
    <w:basedOn w:val="Normal"/>
    <w:next w:val="Normal"/>
    <w:link w:val="IntenseQuoteChar"/>
    <w:uiPriority w:val="30"/>
    <w:qFormat/>
    <w:rsid w:val="00F44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92A"/>
    <w:rPr>
      <w:i/>
      <w:iCs/>
      <w:color w:val="0F4761" w:themeColor="accent1" w:themeShade="BF"/>
    </w:rPr>
  </w:style>
  <w:style w:type="character" w:styleId="IntenseReference">
    <w:name w:val="Intense Reference"/>
    <w:basedOn w:val="DefaultParagraphFont"/>
    <w:uiPriority w:val="32"/>
    <w:qFormat/>
    <w:rsid w:val="00F4492A"/>
    <w:rPr>
      <w:b/>
      <w:bCs/>
      <w:smallCaps/>
      <w:color w:val="0F4761" w:themeColor="accent1" w:themeShade="BF"/>
      <w:spacing w:val="5"/>
    </w:rPr>
  </w:style>
  <w:style w:type="character" w:styleId="Hyperlink">
    <w:name w:val="Hyperlink"/>
    <w:basedOn w:val="DefaultParagraphFont"/>
    <w:uiPriority w:val="99"/>
    <w:unhideWhenUsed/>
    <w:rsid w:val="00F4492A"/>
    <w:rPr>
      <w:color w:val="467886" w:themeColor="hyperlink"/>
      <w:u w:val="single"/>
    </w:rPr>
  </w:style>
  <w:style w:type="character" w:styleId="UnresolvedMention">
    <w:name w:val="Unresolved Mention"/>
    <w:basedOn w:val="DefaultParagraphFont"/>
    <w:uiPriority w:val="99"/>
    <w:semiHidden/>
    <w:unhideWhenUsed/>
    <w:rsid w:val="00F4492A"/>
    <w:rPr>
      <w:color w:val="605E5C"/>
      <w:shd w:val="clear" w:color="auto" w:fill="E1DFDD"/>
    </w:rPr>
  </w:style>
  <w:style w:type="paragraph" w:styleId="TOC1">
    <w:name w:val="toc 1"/>
    <w:basedOn w:val="Normal"/>
    <w:next w:val="Normal"/>
    <w:autoRedefine/>
    <w:uiPriority w:val="39"/>
    <w:unhideWhenUsed/>
    <w:rsid w:val="00DD2F4A"/>
    <w:pPr>
      <w:spacing w:after="100"/>
    </w:pPr>
  </w:style>
  <w:style w:type="paragraph" w:styleId="TOC2">
    <w:name w:val="toc 2"/>
    <w:basedOn w:val="Normal"/>
    <w:next w:val="Normal"/>
    <w:autoRedefine/>
    <w:uiPriority w:val="39"/>
    <w:unhideWhenUsed/>
    <w:rsid w:val="00EA48B9"/>
    <w:pPr>
      <w:tabs>
        <w:tab w:val="right" w:leader="dot" w:pos="9911"/>
      </w:tabs>
      <w:spacing w:after="240"/>
    </w:pPr>
  </w:style>
  <w:style w:type="paragraph" w:styleId="TOC3">
    <w:name w:val="toc 3"/>
    <w:basedOn w:val="Normal"/>
    <w:next w:val="Normal"/>
    <w:autoRedefine/>
    <w:uiPriority w:val="39"/>
    <w:unhideWhenUsed/>
    <w:rsid w:val="00DD2F4A"/>
    <w:pPr>
      <w:spacing w:after="100"/>
      <w:ind w:left="440"/>
    </w:pPr>
  </w:style>
  <w:style w:type="paragraph" w:customStyle="1" w:styleId="Charitydetails">
    <w:name w:val="Charity details"/>
    <w:basedOn w:val="Normal"/>
    <w:link w:val="CharitydetailsChar"/>
    <w:qFormat/>
    <w:rsid w:val="00A04D67"/>
    <w:rPr>
      <w:sz w:val="20"/>
      <w:szCs w:val="20"/>
    </w:rPr>
  </w:style>
  <w:style w:type="character" w:customStyle="1" w:styleId="CharitydetailsChar">
    <w:name w:val="Charity details Char"/>
    <w:basedOn w:val="DefaultParagraphFont"/>
    <w:link w:val="Charitydetails"/>
    <w:rsid w:val="00A04D67"/>
    <w:rPr>
      <w:rFonts w:ascii="Poppins" w:hAnsi="Poppins" w:cs="Poppins"/>
      <w:sz w:val="20"/>
      <w:szCs w:val="20"/>
    </w:rPr>
  </w:style>
  <w:style w:type="table" w:styleId="TableGrid">
    <w:name w:val="Table Grid"/>
    <w:basedOn w:val="TableNormal"/>
    <w:rsid w:val="001552E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CE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14CE9"/>
    <w:rPr>
      <w:rFonts w:ascii="Poppins" w:hAnsi="Poppins" w:cs="Poppins"/>
    </w:rPr>
  </w:style>
  <w:style w:type="paragraph" w:styleId="Footer">
    <w:name w:val="footer"/>
    <w:basedOn w:val="Normal"/>
    <w:link w:val="FooterChar"/>
    <w:uiPriority w:val="99"/>
    <w:unhideWhenUsed/>
    <w:rsid w:val="00414CE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4CE9"/>
    <w:rPr>
      <w:rFonts w:ascii="Poppins" w:hAnsi="Poppins" w:cs="Poppins"/>
    </w:rPr>
  </w:style>
  <w:style w:type="paragraph" w:customStyle="1" w:styleId="HeaderFooter">
    <w:name w:val="Header Footer"/>
    <w:basedOn w:val="Header"/>
    <w:link w:val="HeaderFooterChar"/>
    <w:qFormat/>
    <w:rsid w:val="00414CE9"/>
    <w:rPr>
      <w:sz w:val="20"/>
      <w:szCs w:val="20"/>
    </w:rPr>
  </w:style>
  <w:style w:type="character" w:customStyle="1" w:styleId="HeaderFooterChar">
    <w:name w:val="Header Footer Char"/>
    <w:basedOn w:val="HeaderChar"/>
    <w:link w:val="HeaderFooter"/>
    <w:rsid w:val="00414CE9"/>
    <w:rPr>
      <w:rFonts w:ascii="Poppins" w:hAnsi="Poppins" w:cs="Poppin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Poppins" w:hAnsi="Poppins" w:cs="Poppins"/>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1672"/>
    <w:rPr>
      <w:b/>
      <w:bCs/>
    </w:rPr>
  </w:style>
  <w:style w:type="character" w:customStyle="1" w:styleId="CommentSubjectChar">
    <w:name w:val="Comment Subject Char"/>
    <w:basedOn w:val="CommentTextChar"/>
    <w:link w:val="CommentSubject"/>
    <w:uiPriority w:val="99"/>
    <w:semiHidden/>
    <w:rsid w:val="00521672"/>
    <w:rPr>
      <w:rFonts w:ascii="Poppins" w:hAnsi="Poppins" w:cs="Poppins"/>
      <w:b/>
      <w:bCs/>
      <w:sz w:val="20"/>
      <w:szCs w:val="20"/>
    </w:rPr>
  </w:style>
  <w:style w:type="character" w:styleId="Mention">
    <w:name w:val="Mention"/>
    <w:basedOn w:val="DefaultParagraphFont"/>
    <w:uiPriority w:val="99"/>
    <w:unhideWhenUsed/>
    <w:rsid w:val="005216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8906">
      <w:bodyDiv w:val="1"/>
      <w:marLeft w:val="0"/>
      <w:marRight w:val="0"/>
      <w:marTop w:val="0"/>
      <w:marBottom w:val="0"/>
      <w:divBdr>
        <w:top w:val="none" w:sz="0" w:space="0" w:color="auto"/>
        <w:left w:val="none" w:sz="0" w:space="0" w:color="auto"/>
        <w:bottom w:val="none" w:sz="0" w:space="0" w:color="auto"/>
        <w:right w:val="none" w:sz="0" w:space="0" w:color="auto"/>
      </w:divBdr>
    </w:div>
    <w:div w:id="390664963">
      <w:bodyDiv w:val="1"/>
      <w:marLeft w:val="0"/>
      <w:marRight w:val="0"/>
      <w:marTop w:val="0"/>
      <w:marBottom w:val="0"/>
      <w:divBdr>
        <w:top w:val="none" w:sz="0" w:space="0" w:color="auto"/>
        <w:left w:val="none" w:sz="0" w:space="0" w:color="auto"/>
        <w:bottom w:val="none" w:sz="0" w:space="0" w:color="auto"/>
        <w:right w:val="none" w:sz="0" w:space="0" w:color="auto"/>
      </w:divBdr>
    </w:div>
    <w:div w:id="1271887512">
      <w:bodyDiv w:val="1"/>
      <w:marLeft w:val="0"/>
      <w:marRight w:val="0"/>
      <w:marTop w:val="0"/>
      <w:marBottom w:val="0"/>
      <w:divBdr>
        <w:top w:val="none" w:sz="0" w:space="0" w:color="auto"/>
        <w:left w:val="none" w:sz="0" w:space="0" w:color="auto"/>
        <w:bottom w:val="none" w:sz="0" w:space="0" w:color="auto"/>
        <w:right w:val="none" w:sz="0" w:space="0" w:color="auto"/>
      </w:divBdr>
    </w:div>
    <w:div w:id="1822236080">
      <w:bodyDiv w:val="1"/>
      <w:marLeft w:val="0"/>
      <w:marRight w:val="0"/>
      <w:marTop w:val="0"/>
      <w:marBottom w:val="0"/>
      <w:divBdr>
        <w:top w:val="none" w:sz="0" w:space="0" w:color="auto"/>
        <w:left w:val="none" w:sz="0" w:space="0" w:color="auto"/>
        <w:bottom w:val="none" w:sz="0" w:space="0" w:color="auto"/>
        <w:right w:val="none" w:sz="0" w:space="0" w:color="auto"/>
      </w:divBdr>
    </w:div>
    <w:div w:id="1895383558">
      <w:bodyDiv w:val="1"/>
      <w:marLeft w:val="0"/>
      <w:marRight w:val="0"/>
      <w:marTop w:val="0"/>
      <w:marBottom w:val="0"/>
      <w:divBdr>
        <w:top w:val="none" w:sz="0" w:space="0" w:color="auto"/>
        <w:left w:val="none" w:sz="0" w:space="0" w:color="auto"/>
        <w:bottom w:val="none" w:sz="0" w:space="0" w:color="auto"/>
        <w:right w:val="none" w:sz="0" w:space="0" w:color="auto"/>
      </w:divBdr>
    </w:div>
    <w:div w:id="19875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4/23/contents" TargetMode="External"/><Relationship Id="rId18" Type="http://schemas.openxmlformats.org/officeDocument/2006/relationships/hyperlink" Target="http://www.gmc-uk.org/concerns/index.asp" TargetMode="External"/><Relationship Id="rId26" Type="http://schemas.openxmlformats.org/officeDocument/2006/relationships/hyperlink" Target="https://www.patients-association.org.uk/" TargetMode="External"/><Relationship Id="rId39" Type="http://schemas.openxmlformats.org/officeDocument/2006/relationships/hyperlink" Target="http://www.gmc-uk.org/" TargetMode="External"/><Relationship Id="rId21" Type="http://schemas.openxmlformats.org/officeDocument/2006/relationships/hyperlink" Target="https://www.nhs.uk/using-the-nhs/about-the-nhs/friends-and-family-test-fft/" TargetMode="External"/><Relationship Id="rId34" Type="http://schemas.openxmlformats.org/officeDocument/2006/relationships/hyperlink" Target="https://www.lgo.org.uk/" TargetMode="External"/><Relationship Id="rId42" Type="http://schemas.openxmlformats.org/officeDocument/2006/relationships/hyperlink" Target="http://www.nmc-uk.org/"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reopinion.org.uk/" TargetMode="External"/><Relationship Id="rId29" Type="http://schemas.openxmlformats.org/officeDocument/2006/relationships/hyperlink" Target="https://www.relres.org/" TargetMode="External"/><Relationship Id="rId11" Type="http://schemas.openxmlformats.org/officeDocument/2006/relationships/image" Target="media/image1.png"/><Relationship Id="rId24" Type="http://schemas.openxmlformats.org/officeDocument/2006/relationships/hyperlink" Target="https://www.citizensadvice.org.uk/" TargetMode="External"/><Relationship Id="rId32" Type="http://schemas.openxmlformats.org/officeDocument/2006/relationships/hyperlink" Target="https://www.rethink.org/home" TargetMode="External"/><Relationship Id="rId37" Type="http://schemas.openxmlformats.org/officeDocument/2006/relationships/hyperlink" Target="http://www.gcc-uk.org/" TargetMode="External"/><Relationship Id="rId40" Type="http://schemas.openxmlformats.org/officeDocument/2006/relationships/hyperlink" Target="http://www.optical.org/" TargetMode="External"/><Relationship Id="rId45" Type="http://schemas.openxmlformats.org/officeDocument/2006/relationships/hyperlink" Target="https://socialworkengland.org.uk/" TargetMode="External"/><Relationship Id="rId5" Type="http://schemas.openxmlformats.org/officeDocument/2006/relationships/numbering" Target="numbering.xml"/><Relationship Id="rId15" Type="http://schemas.openxmlformats.org/officeDocument/2006/relationships/hyperlink" Target="http://www.healthwatchwakefield.co.uk" TargetMode="External"/><Relationship Id="rId23" Type="http://schemas.openxmlformats.org/officeDocument/2006/relationships/hyperlink" Target="http://www.wakefield.gov.uk/about-the-council/members-of-parliament" TargetMode="External"/><Relationship Id="rId28" Type="http://schemas.openxmlformats.org/officeDocument/2006/relationships/hyperlink" Target="http://www.independentage.org/" TargetMode="External"/><Relationship Id="rId36" Type="http://schemas.openxmlformats.org/officeDocument/2006/relationships/hyperlink" Target="https://www.cqc.org.uk/"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healthwatchwakefield.co.uk/services/" TargetMode="External"/><Relationship Id="rId31" Type="http://schemas.openxmlformats.org/officeDocument/2006/relationships/hyperlink" Target="http://www.mind.org.uk/" TargetMode="External"/><Relationship Id="rId44" Type="http://schemas.openxmlformats.org/officeDocument/2006/relationships/hyperlink" Target="http://www.professionalstandard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healthwatchwakefield.co.uk" TargetMode="External"/><Relationship Id="rId22" Type="http://schemas.openxmlformats.org/officeDocument/2006/relationships/hyperlink" Target="https://www.wakefield.gov.uk/about-the-council/councillors-and-mayor/find-your-councillor/" TargetMode="External"/><Relationship Id="rId27" Type="http://schemas.openxmlformats.org/officeDocument/2006/relationships/hyperlink" Target="http://www.ageuk.org.uk/" TargetMode="External"/><Relationship Id="rId30" Type="http://schemas.openxmlformats.org/officeDocument/2006/relationships/hyperlink" Target="https://www.mencap.org.uk/" TargetMode="External"/><Relationship Id="rId35" Type="http://schemas.openxmlformats.org/officeDocument/2006/relationships/hyperlink" Target="mailto:enquiries@cqc.org.uk" TargetMode="External"/><Relationship Id="rId43" Type="http://schemas.openxmlformats.org/officeDocument/2006/relationships/hyperlink" Target="http://www.pharmacyregulation.or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gdc-uk.org/raising-concerns" TargetMode="External"/><Relationship Id="rId25" Type="http://schemas.openxmlformats.org/officeDocument/2006/relationships/hyperlink" Target="https://www.avma.org.uk/" TargetMode="External"/><Relationship Id="rId33" Type="http://schemas.openxmlformats.org/officeDocument/2006/relationships/hyperlink" Target="https://www.ombudsman.org.uk/" TargetMode="External"/><Relationship Id="rId38" Type="http://schemas.openxmlformats.org/officeDocument/2006/relationships/hyperlink" Target="https://www.gdc-uk.org/" TargetMode="External"/><Relationship Id="rId46" Type="http://schemas.openxmlformats.org/officeDocument/2006/relationships/footer" Target="footer1.xml"/><Relationship Id="rId20" Type="http://schemas.openxmlformats.org/officeDocument/2006/relationships/hyperlink" Target="https://www.nhs.uk/using-the-nhs/about-the-nhs/how-to-complain-to-the-nhs/" TargetMode="External"/><Relationship Id="rId41" Type="http://schemas.openxmlformats.org/officeDocument/2006/relationships/hyperlink" Target="http://www.osteopathy.org.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A44EE-9D28-4CD2-BC92-A49CEBBD9814}">
  <ds:schemaRefs>
    <ds:schemaRef ds:uri="http://schemas.openxmlformats.org/officeDocument/2006/bibliography"/>
  </ds:schemaRefs>
</ds:datastoreItem>
</file>

<file path=customXml/itemProps2.xml><?xml version="1.0" encoding="utf-8"?>
<ds:datastoreItem xmlns:ds="http://schemas.openxmlformats.org/officeDocument/2006/customXml" ds:itemID="{292C3B66-B4F3-4E61-A4CA-5EF3A62F47C1}">
  <ds:schemaRefs>
    <ds:schemaRef ds:uri="http://schemas.microsoft.com/sharepoint/v3/contenttype/forms"/>
  </ds:schemaRefs>
</ds:datastoreItem>
</file>

<file path=customXml/itemProps3.xml><?xml version="1.0" encoding="utf-8"?>
<ds:datastoreItem xmlns:ds="http://schemas.openxmlformats.org/officeDocument/2006/customXml" ds:itemID="{ED16CB0E-9967-42AE-9BBE-85C5308B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D5A1C-0686-433E-A88B-2EAF0C0DBF4D}">
  <ds:schemaRefs>
    <ds:schemaRef ds:uri="596ecf31-e2e5-4fb4-a671-60099c82ef2f"/>
    <ds:schemaRef ds:uri="http://purl.org/dc/terms/"/>
    <ds:schemaRef ds:uri="http://schemas.microsoft.com/office/2006/metadata/properties"/>
    <ds:schemaRef ds:uri="d6769703-9c39-417c-8174-e60a54216b0f"/>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2074</Words>
  <Characters>11827</Characters>
  <Application>Microsoft Office Word</Application>
  <DocSecurity>0</DocSecurity>
  <Lines>98</Lines>
  <Paragraphs>27</Paragraphs>
  <ScaleCrop>false</ScaleCrop>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Watkiss</dc:creator>
  <cp:keywords/>
  <dc:description/>
  <cp:lastModifiedBy>Helen Watkiss</cp:lastModifiedBy>
  <cp:revision>2</cp:revision>
  <cp:lastPrinted>2025-01-21T14:52:00Z</cp:lastPrinted>
  <dcterms:created xsi:type="dcterms:W3CDTF">2025-12-23T13:14:00Z</dcterms:created>
  <dcterms:modified xsi:type="dcterms:W3CDTF">2025-12-23T13:14:00Z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