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A29FC" w14:textId="7FBF31DE" w:rsidR="00611CE6" w:rsidRPr="000C5EB6" w:rsidRDefault="00611CE6" w:rsidP="0014618B">
      <w:pPr>
        <w:pStyle w:val="Title"/>
      </w:pPr>
      <w:r w:rsidRPr="000C5EB6">
        <w:rPr>
          <w:rStyle w:val="normaltextrun"/>
        </w:rPr>
        <w:t>Mental Health Community Panel Meeting Minutes</w:t>
      </w:r>
    </w:p>
    <w:p w14:paraId="23C97E0B" w14:textId="4DB17944" w:rsidR="00611CE6" w:rsidRPr="000C5EB6" w:rsidRDefault="005F57AC" w:rsidP="00E9602A">
      <w:r w:rsidRPr="000C5EB6">
        <w:t xml:space="preserve">Wednesday </w:t>
      </w:r>
      <w:r w:rsidR="00D627BF" w:rsidRPr="000C5EB6">
        <w:t>3 September</w:t>
      </w:r>
      <w:r w:rsidR="002C5DF1" w:rsidRPr="000C5EB6">
        <w:t xml:space="preserve"> 2025</w:t>
      </w:r>
    </w:p>
    <w:p w14:paraId="03F52924" w14:textId="64E918BE" w:rsidR="00611CE6" w:rsidRPr="000C5EB6" w:rsidRDefault="00611CE6" w:rsidP="00E9602A">
      <w:r w:rsidRPr="000C5EB6">
        <w:t>Between 10</w:t>
      </w:r>
      <w:r w:rsidR="0014618B" w:rsidRPr="000C5EB6">
        <w:t>.00 am</w:t>
      </w:r>
      <w:r w:rsidRPr="000C5EB6">
        <w:t xml:space="preserve"> and 12</w:t>
      </w:r>
      <w:r w:rsidR="0014618B" w:rsidRPr="000C5EB6">
        <w:t>.00</w:t>
      </w:r>
      <w:r w:rsidRPr="000C5EB6">
        <w:t xml:space="preserve"> noon</w:t>
      </w:r>
    </w:p>
    <w:p w14:paraId="6F3805F1" w14:textId="57F870D9" w:rsidR="00611CE6" w:rsidRPr="000C5EB6" w:rsidRDefault="00611CE6" w:rsidP="00E9602A">
      <w:r w:rsidRPr="000C5EB6">
        <w:t xml:space="preserve">At </w:t>
      </w:r>
      <w:r w:rsidR="005F57AC" w:rsidRPr="000C5EB6">
        <w:t>The Art House, Wakefield</w:t>
      </w:r>
    </w:p>
    <w:p w14:paraId="06614C39" w14:textId="715699D8" w:rsidR="00C63593" w:rsidRPr="000C5EB6" w:rsidRDefault="00C63593" w:rsidP="00E9602A">
      <w:r w:rsidRPr="000C5EB6">
        <w:t xml:space="preserve">Facilitator – </w:t>
      </w:r>
      <w:r w:rsidR="0014618B" w:rsidRPr="000C5EB6">
        <w:t>Kathryn</w:t>
      </w:r>
      <w:r w:rsidRPr="000C5EB6">
        <w:t xml:space="preserve"> Waldegrave</w:t>
      </w:r>
    </w:p>
    <w:p w14:paraId="0CF674FE" w14:textId="1BB2D5F2" w:rsidR="00611CE6" w:rsidRPr="000C5EB6" w:rsidRDefault="00611CE6" w:rsidP="0014618B">
      <w:pPr>
        <w:pStyle w:val="Heading1"/>
      </w:pPr>
      <w:r w:rsidRPr="000C5EB6">
        <w:t>Attendees</w:t>
      </w:r>
    </w:p>
    <w:p w14:paraId="5877547D" w14:textId="547C3056" w:rsidR="0002769B" w:rsidRPr="000C5EB6" w:rsidRDefault="00441F38" w:rsidP="002C3E2F">
      <w:r w:rsidRPr="000C5EB6">
        <w:t>Six</w:t>
      </w:r>
      <w:r w:rsidR="00587861" w:rsidRPr="000C5EB6">
        <w:t xml:space="preserve"> </w:t>
      </w:r>
      <w:r w:rsidR="00611CE6" w:rsidRPr="000C5EB6">
        <w:t xml:space="preserve">Mental Health Community </w:t>
      </w:r>
      <w:r w:rsidR="00124FBD" w:rsidRPr="000C5EB6">
        <w:t>P</w:t>
      </w:r>
      <w:r w:rsidR="00611CE6" w:rsidRPr="000C5EB6">
        <w:t>anel members</w:t>
      </w:r>
    </w:p>
    <w:p w14:paraId="764F4D49" w14:textId="0DF21F38" w:rsidR="00611CE6" w:rsidRPr="000C5EB6" w:rsidRDefault="00441F38" w:rsidP="002C3E2F">
      <w:r w:rsidRPr="000C5EB6">
        <w:t xml:space="preserve">Emma Clough, Lead Primary Care </w:t>
      </w:r>
      <w:r w:rsidR="006E1CAD" w:rsidRPr="000C5EB6">
        <w:t>Mental Health Practitioner</w:t>
      </w:r>
    </w:p>
    <w:p w14:paraId="5A809134" w14:textId="38C38932" w:rsidR="00705F6D" w:rsidRPr="000C5EB6" w:rsidRDefault="006E1CAD" w:rsidP="002C3E2F">
      <w:r w:rsidRPr="000C5EB6">
        <w:t>Tamsin Lim, CEO, Well Women Centre</w:t>
      </w:r>
    </w:p>
    <w:p w14:paraId="3D7E8EB1" w14:textId="45592087" w:rsidR="002D3AEB" w:rsidRPr="000C5EB6" w:rsidRDefault="002D3AEB" w:rsidP="002C3E2F">
      <w:r w:rsidRPr="000C5EB6">
        <w:t>Helen Mushtaq, Clinical Manager</w:t>
      </w:r>
      <w:r w:rsidR="001D1A0D" w:rsidRPr="000C5EB6">
        <w:t>, Well Women Centre</w:t>
      </w:r>
    </w:p>
    <w:p w14:paraId="4D0041B1" w14:textId="4AAF417D" w:rsidR="00E91FF0" w:rsidRPr="000C5EB6" w:rsidRDefault="001D1A0D" w:rsidP="002C3E2F">
      <w:r w:rsidRPr="000C5EB6">
        <w:t>Clare Wdowczyk</w:t>
      </w:r>
      <w:r w:rsidR="00E91FF0" w:rsidRPr="000C5EB6">
        <w:t>, Clinical Lead, Turning Point Talking Therapies</w:t>
      </w:r>
    </w:p>
    <w:p w14:paraId="5524D7CE" w14:textId="398AADDD" w:rsidR="00E71D01" w:rsidRPr="000C5EB6" w:rsidRDefault="009022E0" w:rsidP="002C3E2F">
      <w:r w:rsidRPr="000C5EB6">
        <w:t>Lin</w:t>
      </w:r>
      <w:r w:rsidR="00E2321A" w:rsidRPr="000C5EB6">
        <w:t>dsey Taylor-Crossley</w:t>
      </w:r>
      <w:r w:rsidR="00E71D01" w:rsidRPr="000C5EB6">
        <w:t>, Recovery College Principal and Carers Lead for Wakefield</w:t>
      </w:r>
      <w:r w:rsidR="00E9602A" w:rsidRPr="000C5EB6">
        <w:t xml:space="preserve"> </w:t>
      </w:r>
    </w:p>
    <w:p w14:paraId="36D31A9C" w14:textId="548187D8" w:rsidR="00541784" w:rsidRPr="000C5EB6" w:rsidRDefault="00E71D01" w:rsidP="002C3E2F">
      <w:r w:rsidRPr="000C5EB6">
        <w:t>Tina Dransfield, Recovery College Facilitator</w:t>
      </w:r>
    </w:p>
    <w:p w14:paraId="4C052301" w14:textId="6F2CD5EF" w:rsidR="009022E0" w:rsidRPr="000C5EB6" w:rsidRDefault="00541784" w:rsidP="002C3E2F">
      <w:r w:rsidRPr="000C5EB6">
        <w:t xml:space="preserve">Charlotte Oates, </w:t>
      </w:r>
      <w:r w:rsidRPr="000C5EB6">
        <w:rPr>
          <w:rFonts w:ascii="Aptos" w:eastAsia="Times New Roman" w:hAnsi="Aptos" w:cs="Times New Roman"/>
          <w:color w:val="000000"/>
          <w:kern w:val="0"/>
          <w:lang w:eastAsia="en-GB"/>
          <w14:ligatures w14:val="none"/>
        </w:rPr>
        <w:t>Youth Engagement Officer Young Lives</w:t>
      </w:r>
      <w:r w:rsidR="00E9602A" w:rsidRPr="000C5EB6">
        <w:t xml:space="preserve"> </w:t>
      </w:r>
    </w:p>
    <w:p w14:paraId="54D742C6" w14:textId="04E89435" w:rsidR="00C27892" w:rsidRPr="000C5EB6" w:rsidRDefault="00C27892" w:rsidP="002C3E2F">
      <w:r w:rsidRPr="000C5EB6">
        <w:t>Catherine Musegedi, Quality and Governance Lead, S</w:t>
      </w:r>
      <w:r w:rsidR="0014618B" w:rsidRPr="000C5EB6">
        <w:t xml:space="preserve">outh </w:t>
      </w:r>
      <w:r w:rsidRPr="000C5EB6">
        <w:t>W</w:t>
      </w:r>
      <w:r w:rsidR="0014618B" w:rsidRPr="000C5EB6">
        <w:t xml:space="preserve">est Yorkshire </w:t>
      </w:r>
      <w:r w:rsidRPr="000C5EB6">
        <w:t>P</w:t>
      </w:r>
      <w:r w:rsidR="0014618B" w:rsidRPr="000C5EB6">
        <w:t>artnership</w:t>
      </w:r>
      <w:r w:rsidR="002C3E2F" w:rsidRPr="000C5EB6">
        <w:t xml:space="preserve"> NHS</w:t>
      </w:r>
      <w:r w:rsidR="0014618B" w:rsidRPr="000C5EB6">
        <w:t xml:space="preserve"> </w:t>
      </w:r>
      <w:r w:rsidRPr="000C5EB6">
        <w:t>F</w:t>
      </w:r>
      <w:r w:rsidR="002C3E2F" w:rsidRPr="000C5EB6">
        <w:t xml:space="preserve">oundation </w:t>
      </w:r>
      <w:r w:rsidRPr="000C5EB6">
        <w:t>T</w:t>
      </w:r>
      <w:r w:rsidR="002C3E2F" w:rsidRPr="000C5EB6">
        <w:t>rust</w:t>
      </w:r>
    </w:p>
    <w:p w14:paraId="6522D3F8" w14:textId="77777777" w:rsidR="002C3E2F" w:rsidRPr="000C5EB6" w:rsidRDefault="00E91FF0" w:rsidP="002C3E2F">
      <w:r w:rsidRPr="000C5EB6">
        <w:t xml:space="preserve">Chris Lawton, </w:t>
      </w:r>
      <w:r w:rsidR="00546208" w:rsidRPr="000C5EB6">
        <w:t xml:space="preserve">Inequalities Change Manager, </w:t>
      </w:r>
      <w:r w:rsidR="002C3E2F" w:rsidRPr="000C5EB6">
        <w:t>South West Yorkshire Partnership NHS Foundation Trust</w:t>
      </w:r>
    </w:p>
    <w:p w14:paraId="41DC5CD2" w14:textId="7BB9344B" w:rsidR="0016323E" w:rsidRPr="000C5EB6" w:rsidRDefault="00C27892" w:rsidP="002C3E2F">
      <w:r w:rsidRPr="000C5EB6">
        <w:t>Emma Hankinson, Senior Mental Health Alliance Lead, Community Mental Health Transformation, Wakefield Mental Health Alliance</w:t>
      </w:r>
    </w:p>
    <w:p w14:paraId="1878A3DD" w14:textId="5992984D" w:rsidR="00EA6C84" w:rsidRPr="000C5EB6" w:rsidRDefault="00EA6C84" w:rsidP="002C3E2F">
      <w:r w:rsidRPr="000C5EB6">
        <w:t>Anne-Marie Barnes, Research and Engagement Officer, Healthwatch Wakefield</w:t>
      </w:r>
    </w:p>
    <w:p w14:paraId="0985B3C1" w14:textId="00AD33D9" w:rsidR="00611CE6" w:rsidRPr="000C5EB6" w:rsidRDefault="00B224A7" w:rsidP="0014618B">
      <w:pPr>
        <w:pStyle w:val="Heading1"/>
      </w:pPr>
      <w:r w:rsidRPr="000C5EB6">
        <w:t>Welcome and Introductions</w:t>
      </w:r>
    </w:p>
    <w:p w14:paraId="26DE4FD4" w14:textId="7C54C19B" w:rsidR="00EA6C84" w:rsidRPr="000C5EB6" w:rsidRDefault="0014618B" w:rsidP="002C3E2F">
      <w:r w:rsidRPr="000C5EB6">
        <w:t xml:space="preserve">Kathryn </w:t>
      </w:r>
      <w:r w:rsidR="00FB3A3B" w:rsidRPr="000C5EB6">
        <w:t>welcomed all attendees into the meeting space</w:t>
      </w:r>
      <w:r w:rsidR="00C83A4A" w:rsidRPr="000C5EB6">
        <w:t>;</w:t>
      </w:r>
      <w:r w:rsidR="006E4E08" w:rsidRPr="000C5EB6">
        <w:t xml:space="preserve"> i</w:t>
      </w:r>
      <w:r w:rsidR="00C83A4A" w:rsidRPr="000C5EB6">
        <w:t>ntroductions were made.</w:t>
      </w:r>
      <w:r w:rsidR="003E39E0" w:rsidRPr="000C5EB6">
        <w:t xml:space="preserve"> </w:t>
      </w:r>
    </w:p>
    <w:p w14:paraId="37B10B8F" w14:textId="77777777" w:rsidR="0014618B" w:rsidRPr="000C5EB6" w:rsidRDefault="0014618B" w:rsidP="0014618B"/>
    <w:p w14:paraId="5DF22033" w14:textId="0B1820DA" w:rsidR="00EA6C84" w:rsidRPr="000C5EB6" w:rsidRDefault="00EA6C84" w:rsidP="0014618B">
      <w:r w:rsidRPr="000C5EB6">
        <w:br w:type="page"/>
      </w:r>
    </w:p>
    <w:p w14:paraId="360DCD83" w14:textId="4C0BDDE3" w:rsidR="006C1ECF" w:rsidRPr="000C5EB6" w:rsidRDefault="005D5A35" w:rsidP="0014618B">
      <w:pPr>
        <w:pStyle w:val="Heading1"/>
      </w:pPr>
      <w:r w:rsidRPr="000C5EB6">
        <w:lastRenderedPageBreak/>
        <w:t>Response</w:t>
      </w:r>
      <w:r w:rsidR="00B81310" w:rsidRPr="000C5EB6">
        <w:t xml:space="preserve"> fro</w:t>
      </w:r>
      <w:r w:rsidR="007337C4" w:rsidRPr="000C5EB6">
        <w:t xml:space="preserve">m Adult Community Mental Health </w:t>
      </w:r>
      <w:r w:rsidR="00C71F22" w:rsidRPr="000C5EB6">
        <w:t>organisations</w:t>
      </w:r>
      <w:r w:rsidRPr="000C5EB6">
        <w:t xml:space="preserve"> to panel feedback</w:t>
      </w:r>
    </w:p>
    <w:p w14:paraId="024E739D" w14:textId="4DE2FB17" w:rsidR="00993FC0" w:rsidRPr="000C5EB6" w:rsidRDefault="00993FC0" w:rsidP="0014618B">
      <w:r w:rsidRPr="000C5EB6">
        <w:t xml:space="preserve">In May 2025, </w:t>
      </w:r>
      <w:r w:rsidR="00135BDF" w:rsidRPr="000C5EB6">
        <w:t xml:space="preserve">Emma Hankinson and </w:t>
      </w:r>
      <w:r w:rsidR="0014618B" w:rsidRPr="000C5EB6">
        <w:t>Kathryn</w:t>
      </w:r>
      <w:r w:rsidR="00135BDF" w:rsidRPr="000C5EB6">
        <w:t xml:space="preserve"> Waldegrave facilitated a session for </w:t>
      </w:r>
      <w:r w:rsidR="00ED33BD" w:rsidRPr="000C5EB6">
        <w:t xml:space="preserve">community </w:t>
      </w:r>
      <w:r w:rsidR="00BA2ED0" w:rsidRPr="000C5EB6">
        <w:t xml:space="preserve">panel members to share their feedback about </w:t>
      </w:r>
      <w:r w:rsidR="00C71F22" w:rsidRPr="000C5EB6">
        <w:t xml:space="preserve">experiences of </w:t>
      </w:r>
      <w:r w:rsidR="002C3E2F" w:rsidRPr="000C5EB6">
        <w:t xml:space="preserve">Adult </w:t>
      </w:r>
      <w:r w:rsidR="00BA2ED0" w:rsidRPr="000C5EB6">
        <w:t xml:space="preserve">Community Mental Health Services. </w:t>
      </w:r>
      <w:r w:rsidR="00887362" w:rsidRPr="000C5EB6">
        <w:t xml:space="preserve">This session came from the </w:t>
      </w:r>
      <w:r w:rsidR="006C769D" w:rsidRPr="000C5EB6">
        <w:t>feedback we were hearing about the variety of service user experiences during our monthly panel meetings</w:t>
      </w:r>
      <w:r w:rsidR="0061181F" w:rsidRPr="000C5EB6">
        <w:t>,</w:t>
      </w:r>
      <w:r w:rsidR="006C769D" w:rsidRPr="000C5EB6">
        <w:t xml:space="preserve"> </w:t>
      </w:r>
      <w:r w:rsidR="009B7A6E" w:rsidRPr="000C5EB6">
        <w:t xml:space="preserve">so we </w:t>
      </w:r>
      <w:r w:rsidR="006C769D" w:rsidRPr="000C5EB6">
        <w:t xml:space="preserve">sought to understand </w:t>
      </w:r>
      <w:r w:rsidRPr="000C5EB6">
        <w:t xml:space="preserve">what </w:t>
      </w:r>
      <w:r w:rsidR="00713838" w:rsidRPr="000C5EB6">
        <w:t>individuals</w:t>
      </w:r>
      <w:r w:rsidR="005210FB" w:rsidRPr="000C5EB6">
        <w:t xml:space="preserve"> thought </w:t>
      </w:r>
      <w:r w:rsidR="00737EF0" w:rsidRPr="000C5EB6">
        <w:t xml:space="preserve">worked well, what they thought wasn’t </w:t>
      </w:r>
      <w:r w:rsidR="0061181F" w:rsidRPr="000C5EB6">
        <w:t xml:space="preserve">working, and </w:t>
      </w:r>
      <w:r w:rsidR="002872BA" w:rsidRPr="000C5EB6">
        <w:t xml:space="preserve">we </w:t>
      </w:r>
      <w:r w:rsidR="0061181F" w:rsidRPr="000C5EB6">
        <w:t xml:space="preserve">encouraged suggestions on </w:t>
      </w:r>
      <w:r w:rsidRPr="000C5EB6">
        <w:t>what could be improved.</w:t>
      </w:r>
    </w:p>
    <w:p w14:paraId="61B215C0" w14:textId="57B9E6AD" w:rsidR="00993FC0" w:rsidRPr="000C5EB6" w:rsidRDefault="006A6335" w:rsidP="0014618B">
      <w:r w:rsidRPr="000C5EB6">
        <w:t>Much of the</w:t>
      </w:r>
      <w:r w:rsidR="00E22ECB" w:rsidRPr="000C5EB6">
        <w:t xml:space="preserve"> </w:t>
      </w:r>
      <w:r w:rsidR="006C3B8C" w:rsidRPr="000C5EB6">
        <w:t>feedback received</w:t>
      </w:r>
      <w:r w:rsidR="00993FC0" w:rsidRPr="000C5EB6">
        <w:t xml:space="preserve"> </w:t>
      </w:r>
      <w:r w:rsidR="00E22ECB" w:rsidRPr="000C5EB6">
        <w:t xml:space="preserve">through this session centred around </w:t>
      </w:r>
      <w:r w:rsidR="00993FC0" w:rsidRPr="000C5EB6">
        <w:t>experience</w:t>
      </w:r>
      <w:r w:rsidR="00E22ECB" w:rsidRPr="000C5EB6">
        <w:t>s</w:t>
      </w:r>
      <w:r w:rsidR="00993FC0" w:rsidRPr="000C5EB6">
        <w:t xml:space="preserve"> of specialist </w:t>
      </w:r>
      <w:r w:rsidR="002C3E2F" w:rsidRPr="000C5EB6">
        <w:t xml:space="preserve">South West Yorkshire Partnership NHS Foundation Trust </w:t>
      </w:r>
      <w:r w:rsidR="00993FC0" w:rsidRPr="000C5EB6">
        <w:t>based services</w:t>
      </w:r>
      <w:r w:rsidR="006C3B8C" w:rsidRPr="000C5EB6">
        <w:t>. Some panel members</w:t>
      </w:r>
      <w:r w:rsidR="00993FC0" w:rsidRPr="000C5EB6">
        <w:t xml:space="preserve"> </w:t>
      </w:r>
      <w:r w:rsidRPr="000C5EB6">
        <w:t xml:space="preserve">also </w:t>
      </w:r>
      <w:r w:rsidR="00993FC0" w:rsidRPr="000C5EB6">
        <w:t>explained they had challenges from being stepped out of secondary care and into other services such as T</w:t>
      </w:r>
      <w:r w:rsidR="006C3B8C" w:rsidRPr="000C5EB6">
        <w:t>urning Point Talking Therapies</w:t>
      </w:r>
      <w:r w:rsidR="00993FC0" w:rsidRPr="000C5EB6">
        <w:t xml:space="preserve"> and W</w:t>
      </w:r>
      <w:r w:rsidR="006C3B8C" w:rsidRPr="000C5EB6">
        <w:t xml:space="preserve">ell </w:t>
      </w:r>
      <w:r w:rsidR="00993FC0" w:rsidRPr="000C5EB6">
        <w:t>W</w:t>
      </w:r>
      <w:r w:rsidR="006C3B8C" w:rsidRPr="000C5EB6">
        <w:t xml:space="preserve">omen </w:t>
      </w:r>
      <w:r w:rsidR="00993FC0" w:rsidRPr="000C5EB6">
        <w:t>C</w:t>
      </w:r>
      <w:r w:rsidR="006C3B8C" w:rsidRPr="000C5EB6">
        <w:t>entre</w:t>
      </w:r>
      <w:r w:rsidR="00993FC0" w:rsidRPr="000C5EB6">
        <w:t xml:space="preserve">. </w:t>
      </w:r>
      <w:r w:rsidR="006C3B8C" w:rsidRPr="000C5EB6">
        <w:t>Feedback was collated into a report</w:t>
      </w:r>
      <w:r w:rsidRPr="000C5EB6">
        <w:t xml:space="preserve"> </w:t>
      </w:r>
      <w:r w:rsidR="00522360" w:rsidRPr="000C5EB6">
        <w:t xml:space="preserve">by Emma </w:t>
      </w:r>
      <w:r w:rsidRPr="000C5EB6">
        <w:t xml:space="preserve">and shared with </w:t>
      </w:r>
      <w:r w:rsidR="00522360" w:rsidRPr="000C5EB6">
        <w:t>S</w:t>
      </w:r>
      <w:r w:rsidRPr="000C5EB6">
        <w:t xml:space="preserve">ervice </w:t>
      </w:r>
      <w:r w:rsidR="00522360" w:rsidRPr="000C5EB6">
        <w:t>L</w:t>
      </w:r>
      <w:r w:rsidRPr="000C5EB6">
        <w:t xml:space="preserve">eads. </w:t>
      </w:r>
      <w:r w:rsidR="00522360" w:rsidRPr="000C5EB6">
        <w:t xml:space="preserve">Service Leads were invited to </w:t>
      </w:r>
      <w:r w:rsidR="005210FB" w:rsidRPr="000C5EB6">
        <w:t>respond</w:t>
      </w:r>
      <w:r w:rsidR="00A17D9D" w:rsidRPr="000C5EB6">
        <w:t>; a</w:t>
      </w:r>
      <w:r w:rsidR="00501365" w:rsidRPr="000C5EB6">
        <w:t xml:space="preserve"> joint</w:t>
      </w:r>
      <w:r w:rsidR="00A17D9D" w:rsidRPr="000C5EB6">
        <w:t xml:space="preserve"> </w:t>
      </w:r>
      <w:r w:rsidR="00956C1B" w:rsidRPr="000C5EB6">
        <w:t>email response from Well Women Centre</w:t>
      </w:r>
      <w:r w:rsidR="00501365" w:rsidRPr="000C5EB6">
        <w:t xml:space="preserve"> and Turning Point Talking Therapies</w:t>
      </w:r>
      <w:r w:rsidR="00956C1B" w:rsidRPr="000C5EB6">
        <w:t xml:space="preserve"> can be found in </w:t>
      </w:r>
      <w:hyperlink w:anchor="_Appendix_1_1" w:history="1">
        <w:r w:rsidR="00956C1B" w:rsidRPr="000C5EB6">
          <w:rPr>
            <w:rStyle w:val="Hyperlink"/>
          </w:rPr>
          <w:t>Appendix 1</w:t>
        </w:r>
      </w:hyperlink>
      <w:r w:rsidR="00956C1B" w:rsidRPr="000C5EB6">
        <w:t xml:space="preserve"> at the end of this document. </w:t>
      </w:r>
      <w:r w:rsidR="00A17D9D" w:rsidRPr="000C5EB6">
        <w:t xml:space="preserve">Service Leads </w:t>
      </w:r>
      <w:r w:rsidR="00524917" w:rsidRPr="000C5EB6">
        <w:t>were</w:t>
      </w:r>
      <w:r w:rsidR="00A17D9D" w:rsidRPr="000C5EB6">
        <w:t xml:space="preserve"> further</w:t>
      </w:r>
      <w:r w:rsidR="00524917" w:rsidRPr="000C5EB6">
        <w:t xml:space="preserve"> invited to th</w:t>
      </w:r>
      <w:r w:rsidR="00106AD4" w:rsidRPr="000C5EB6">
        <w:t>is</w:t>
      </w:r>
      <w:r w:rsidR="00524917" w:rsidRPr="000C5EB6">
        <w:t xml:space="preserve"> panel meeting to </w:t>
      </w:r>
      <w:r w:rsidR="000D1A1B" w:rsidRPr="000C5EB6">
        <w:t>build on th</w:t>
      </w:r>
      <w:r w:rsidR="00106AD4" w:rsidRPr="000C5EB6">
        <w:t>e</w:t>
      </w:r>
      <w:r w:rsidR="000D1A1B" w:rsidRPr="000C5EB6">
        <w:t xml:space="preserve"> </w:t>
      </w:r>
      <w:r w:rsidR="001E4EED" w:rsidRPr="000C5EB6">
        <w:t>response and</w:t>
      </w:r>
      <w:r w:rsidR="000D1A1B" w:rsidRPr="000C5EB6">
        <w:t xml:space="preserve"> </w:t>
      </w:r>
      <w:r w:rsidR="00524917" w:rsidRPr="000C5EB6">
        <w:t>discuss the feedback in more depth.</w:t>
      </w:r>
    </w:p>
    <w:p w14:paraId="44FFACD3" w14:textId="3520AA55" w:rsidR="00576032" w:rsidRPr="000C5EB6" w:rsidRDefault="009A06EB" w:rsidP="0014618B">
      <w:r w:rsidRPr="000C5EB6">
        <w:t xml:space="preserve">The premise of the meeting was well received by panel members who appreciated that Service Managers had </w:t>
      </w:r>
      <w:r w:rsidR="007500D7" w:rsidRPr="000C5EB6">
        <w:t>acknowledged their feedback</w:t>
      </w:r>
      <w:r w:rsidR="00FF58B0" w:rsidRPr="000C5EB6">
        <w:t xml:space="preserve"> and attended in person</w:t>
      </w:r>
      <w:r w:rsidR="007500D7" w:rsidRPr="000C5EB6">
        <w:t>. Several key points were</w:t>
      </w:r>
      <w:r w:rsidR="00364D10" w:rsidRPr="000C5EB6">
        <w:t xml:space="preserve"> identified by the services as areas to focus on</w:t>
      </w:r>
      <w:r w:rsidR="00B41341" w:rsidRPr="000C5EB6">
        <w:t xml:space="preserve">, and </w:t>
      </w:r>
      <w:r w:rsidR="009A4297" w:rsidRPr="000C5EB6">
        <w:t>an overview is provided below.</w:t>
      </w:r>
    </w:p>
    <w:p w14:paraId="0D6F51AA" w14:textId="77777777" w:rsidR="00E9602A" w:rsidRPr="000C5EB6" w:rsidRDefault="00E9602A" w:rsidP="0014618B"/>
    <w:p w14:paraId="6F600207" w14:textId="756A187A" w:rsidR="009A4297" w:rsidRPr="000C5EB6" w:rsidRDefault="009A4297" w:rsidP="002C3E2F">
      <w:pPr>
        <w:pStyle w:val="Heading2"/>
      </w:pPr>
      <w:r w:rsidRPr="000C5EB6">
        <w:t>Clare Wdowczyk for Turning Point Talking Therapies:</w:t>
      </w:r>
    </w:p>
    <w:p w14:paraId="7E5BE32F" w14:textId="5FA74329" w:rsidR="00501365" w:rsidRPr="000C5EB6" w:rsidRDefault="00501365" w:rsidP="0014618B">
      <w:r w:rsidRPr="000C5EB6">
        <w:t>C</w:t>
      </w:r>
      <w:r w:rsidR="0014618B" w:rsidRPr="000C5EB6">
        <w:t>lare</w:t>
      </w:r>
      <w:r w:rsidRPr="000C5EB6">
        <w:t xml:space="preserve"> added further to their email response (below).</w:t>
      </w:r>
    </w:p>
    <w:p w14:paraId="78EBAE72" w14:textId="756FDE12" w:rsidR="0065749A" w:rsidRPr="000C5EB6" w:rsidRDefault="006F37E5" w:rsidP="0014618B">
      <w:r w:rsidRPr="000C5EB6">
        <w:t xml:space="preserve">Acknowledged </w:t>
      </w:r>
      <w:r w:rsidR="00787FBB" w:rsidRPr="000C5EB6">
        <w:t xml:space="preserve">the gaps in the service and </w:t>
      </w:r>
      <w:r w:rsidR="00120880" w:rsidRPr="000C5EB6">
        <w:t>said,</w:t>
      </w:r>
      <w:r w:rsidR="00787FBB" w:rsidRPr="000C5EB6">
        <w:t xml:space="preserve"> ‘we need to do better’</w:t>
      </w:r>
      <w:r w:rsidR="00120880" w:rsidRPr="000C5EB6">
        <w:t>. C</w:t>
      </w:r>
      <w:r w:rsidR="0014618B" w:rsidRPr="000C5EB6">
        <w:t>lare</w:t>
      </w:r>
      <w:r w:rsidR="00120880" w:rsidRPr="000C5EB6">
        <w:t xml:space="preserve"> </w:t>
      </w:r>
      <w:r w:rsidRPr="000C5EB6">
        <w:t xml:space="preserve">appreciated the </w:t>
      </w:r>
      <w:r w:rsidR="00120880" w:rsidRPr="000C5EB6">
        <w:t xml:space="preserve">panel </w:t>
      </w:r>
      <w:r w:rsidRPr="000C5EB6">
        <w:t>feedback that had been received</w:t>
      </w:r>
      <w:r w:rsidR="00286655" w:rsidRPr="000C5EB6">
        <w:t>,</w:t>
      </w:r>
      <w:r w:rsidR="00807E70" w:rsidRPr="000C5EB6">
        <w:t xml:space="preserve"> and shared that</w:t>
      </w:r>
      <w:r w:rsidR="0009352B" w:rsidRPr="000C5EB6">
        <w:t xml:space="preserve"> the service </w:t>
      </w:r>
      <w:r w:rsidR="0065749A" w:rsidRPr="000C5EB6">
        <w:t>has</w:t>
      </w:r>
      <w:r w:rsidR="0009352B" w:rsidRPr="000C5EB6">
        <w:t xml:space="preserve"> not previously gathered service user feedback before now.</w:t>
      </w:r>
    </w:p>
    <w:p w14:paraId="2AB55FD9" w14:textId="732E3737" w:rsidR="00DC4FC3" w:rsidRPr="000C5EB6" w:rsidRDefault="00737801" w:rsidP="0014618B">
      <w:r w:rsidRPr="000C5EB6">
        <w:t>Feels that there are two areas to consider in service delivery</w:t>
      </w:r>
      <w:r w:rsidR="002C3E2F" w:rsidRPr="000C5EB6">
        <w:t>;</w:t>
      </w:r>
      <w:r w:rsidRPr="000C5EB6">
        <w:t xml:space="preserve"> how it feels to be referred, and the language that is used during this process. </w:t>
      </w:r>
      <w:r w:rsidR="00C62050" w:rsidRPr="000C5EB6">
        <w:t>C</w:t>
      </w:r>
      <w:r w:rsidR="0014618B" w:rsidRPr="000C5EB6">
        <w:t>lare</w:t>
      </w:r>
      <w:r w:rsidR="00C62050" w:rsidRPr="000C5EB6">
        <w:t xml:space="preserve"> said it is important to consider </w:t>
      </w:r>
      <w:r w:rsidR="00BF6B1B" w:rsidRPr="000C5EB6">
        <w:t>how communication is given to a person who may not meet the thres</w:t>
      </w:r>
      <w:r w:rsidR="00D677DC" w:rsidRPr="000C5EB6">
        <w:t>hold to access a service</w:t>
      </w:r>
      <w:r w:rsidR="00501365" w:rsidRPr="000C5EB6">
        <w:t>.</w:t>
      </w:r>
    </w:p>
    <w:p w14:paraId="56C410D1" w14:textId="2D7F4D72" w:rsidR="00E14D7E" w:rsidRPr="000C5EB6" w:rsidRDefault="00536F8C" w:rsidP="0014618B">
      <w:r w:rsidRPr="000C5EB6">
        <w:t>Weekly meetings to review all referrals now take place</w:t>
      </w:r>
      <w:r w:rsidR="00A138DA" w:rsidRPr="000C5EB6">
        <w:t xml:space="preserve"> to </w:t>
      </w:r>
      <w:r w:rsidR="00D01C1F" w:rsidRPr="000C5EB6">
        <w:t>ensure that they are appropriate</w:t>
      </w:r>
      <w:r w:rsidR="0048566E" w:rsidRPr="000C5EB6">
        <w:t xml:space="preserve">; the service </w:t>
      </w:r>
      <w:r w:rsidR="00B10F3A" w:rsidRPr="000C5EB6">
        <w:t>aims</w:t>
      </w:r>
      <w:r w:rsidR="0048566E" w:rsidRPr="000C5EB6">
        <w:t xml:space="preserve"> to avoid trauma </w:t>
      </w:r>
      <w:r w:rsidR="00B10F3A" w:rsidRPr="000C5EB6">
        <w:t xml:space="preserve">caused by </w:t>
      </w:r>
      <w:r w:rsidR="00A138DA" w:rsidRPr="000C5EB6">
        <w:t xml:space="preserve">unnecessary </w:t>
      </w:r>
      <w:r w:rsidR="00D01C1F" w:rsidRPr="000C5EB6">
        <w:t>assessments</w:t>
      </w:r>
      <w:r w:rsidR="00B10F3A" w:rsidRPr="000C5EB6">
        <w:t>.</w:t>
      </w:r>
      <w:r w:rsidR="00F87258" w:rsidRPr="000C5EB6">
        <w:t xml:space="preserve"> </w:t>
      </w:r>
      <w:r w:rsidR="000A4E51" w:rsidRPr="000C5EB6">
        <w:t>D</w:t>
      </w:r>
      <w:r w:rsidR="00807E70" w:rsidRPr="000C5EB6">
        <w:t>ischarge letter</w:t>
      </w:r>
      <w:r w:rsidR="000A4E51" w:rsidRPr="000C5EB6">
        <w:t>s now include</w:t>
      </w:r>
      <w:r w:rsidR="00807E70" w:rsidRPr="000C5EB6">
        <w:t xml:space="preserve"> the reason </w:t>
      </w:r>
      <w:r w:rsidR="000A4E51" w:rsidRPr="000C5EB6">
        <w:t xml:space="preserve">for discharge </w:t>
      </w:r>
      <w:r w:rsidR="00807E70" w:rsidRPr="000C5EB6">
        <w:t>and what the plan is</w:t>
      </w:r>
      <w:r w:rsidR="00585E0D" w:rsidRPr="000C5EB6">
        <w:t xml:space="preserve">, including </w:t>
      </w:r>
      <w:r w:rsidR="00A138DA" w:rsidRPr="000C5EB6">
        <w:t>further support or signposting</w:t>
      </w:r>
      <w:r w:rsidR="00807E70" w:rsidRPr="000C5EB6">
        <w:t xml:space="preserve"> </w:t>
      </w:r>
      <w:r w:rsidR="008C39EC" w:rsidRPr="000C5EB6">
        <w:t>–</w:t>
      </w:r>
      <w:r w:rsidR="000A4E51" w:rsidRPr="000C5EB6">
        <w:t xml:space="preserve"> </w:t>
      </w:r>
      <w:r w:rsidR="008C39EC" w:rsidRPr="000C5EB6">
        <w:t xml:space="preserve">this is </w:t>
      </w:r>
      <w:r w:rsidR="00A138DA" w:rsidRPr="000C5EB6">
        <w:t>based on panel feedback.</w:t>
      </w:r>
    </w:p>
    <w:p w14:paraId="5C8832BB" w14:textId="77777777" w:rsidR="00E9602A" w:rsidRPr="000C5EB6" w:rsidRDefault="00E9602A" w:rsidP="0014618B"/>
    <w:p w14:paraId="29674AC7" w14:textId="130F3C22" w:rsidR="00A93F86" w:rsidRPr="000C5EB6" w:rsidRDefault="00947977" w:rsidP="002C3E2F">
      <w:pPr>
        <w:pStyle w:val="Heading2"/>
      </w:pPr>
      <w:r w:rsidRPr="000C5EB6">
        <w:t xml:space="preserve">Tamsin Lim </w:t>
      </w:r>
      <w:r w:rsidR="0014618B" w:rsidRPr="000C5EB6">
        <w:t>and</w:t>
      </w:r>
      <w:r w:rsidRPr="000C5EB6">
        <w:t xml:space="preserve"> </w:t>
      </w:r>
      <w:r w:rsidR="00A93F86" w:rsidRPr="000C5EB6">
        <w:t>Helen Mushtaq for Well Women Centre:</w:t>
      </w:r>
    </w:p>
    <w:p w14:paraId="06BD0ECE" w14:textId="381EBDC2" w:rsidR="00031D7C" w:rsidRPr="000C5EB6" w:rsidRDefault="00316345" w:rsidP="0014618B">
      <w:r w:rsidRPr="000C5EB6">
        <w:t>Both added further to their email response (below).</w:t>
      </w:r>
    </w:p>
    <w:p w14:paraId="65EEEB9B" w14:textId="1B20E0BC" w:rsidR="00A93F86" w:rsidRPr="000C5EB6" w:rsidRDefault="00197737" w:rsidP="0014618B">
      <w:r w:rsidRPr="000C5EB6">
        <w:t>They shared that the Well Women Centre previously had a high drop</w:t>
      </w:r>
      <w:r w:rsidR="00B20B1E" w:rsidRPr="000C5EB6">
        <w:t xml:space="preserve">out rate when using their website referral </w:t>
      </w:r>
      <w:r w:rsidR="00FB1FD9" w:rsidRPr="000C5EB6">
        <w:t>process,</w:t>
      </w:r>
      <w:r w:rsidR="00500D19" w:rsidRPr="000C5EB6">
        <w:t xml:space="preserve"> so they have moved to a telephone system. Panel members shared that </w:t>
      </w:r>
      <w:r w:rsidR="00FB1FD9" w:rsidRPr="000C5EB6">
        <w:t xml:space="preserve">they did not feel comfortable contacting the service at a designated time </w:t>
      </w:r>
      <w:r w:rsidR="00443D26" w:rsidRPr="000C5EB6">
        <w:t xml:space="preserve">to speak to a </w:t>
      </w:r>
      <w:r w:rsidR="00443D26" w:rsidRPr="000C5EB6">
        <w:lastRenderedPageBreak/>
        <w:t>professional</w:t>
      </w:r>
      <w:r w:rsidR="003379DF" w:rsidRPr="000C5EB6">
        <w:t>, however T</w:t>
      </w:r>
      <w:r w:rsidR="0014618B" w:rsidRPr="000C5EB6">
        <w:t>amsin</w:t>
      </w:r>
      <w:r w:rsidR="003379DF" w:rsidRPr="000C5EB6">
        <w:t xml:space="preserve"> and H</w:t>
      </w:r>
      <w:r w:rsidR="0014618B" w:rsidRPr="000C5EB6">
        <w:t>elen</w:t>
      </w:r>
      <w:r w:rsidR="003379DF" w:rsidRPr="000C5EB6">
        <w:t xml:space="preserve"> explained that this initial call was </w:t>
      </w:r>
      <w:r w:rsidR="00443D26" w:rsidRPr="000C5EB6">
        <w:t xml:space="preserve">to log the </w:t>
      </w:r>
      <w:r w:rsidR="00A06B5B" w:rsidRPr="000C5EB6">
        <w:t>details of the caller and add them to the system, it was not for sharing information about the reasons for referral.</w:t>
      </w:r>
      <w:r w:rsidR="00E9602A" w:rsidRPr="000C5EB6">
        <w:t xml:space="preserve"> </w:t>
      </w:r>
      <w:r w:rsidR="00226BDE" w:rsidRPr="000C5EB6">
        <w:t>It was suggested by the panel that the W</w:t>
      </w:r>
      <w:r w:rsidR="002C3E2F" w:rsidRPr="000C5EB6">
        <w:t xml:space="preserve">ell </w:t>
      </w:r>
      <w:r w:rsidR="00226BDE" w:rsidRPr="000C5EB6">
        <w:t>W</w:t>
      </w:r>
      <w:r w:rsidR="002C3E2F" w:rsidRPr="000C5EB6">
        <w:t xml:space="preserve">omen </w:t>
      </w:r>
      <w:r w:rsidR="00226BDE" w:rsidRPr="000C5EB6">
        <w:t>C</w:t>
      </w:r>
      <w:r w:rsidR="002C3E2F" w:rsidRPr="000C5EB6">
        <w:t>entre</w:t>
      </w:r>
      <w:r w:rsidR="00226BDE" w:rsidRPr="000C5EB6">
        <w:t xml:space="preserve"> website should reflect alternative ways </w:t>
      </w:r>
      <w:r w:rsidR="00031D7C" w:rsidRPr="000C5EB6">
        <w:t xml:space="preserve">to </w:t>
      </w:r>
      <w:r w:rsidR="00D52ACC" w:rsidRPr="000C5EB6">
        <w:t>contact</w:t>
      </w:r>
      <w:r w:rsidR="00031D7C" w:rsidRPr="000C5EB6">
        <w:t xml:space="preserve"> the service if phone contact is not an option.</w:t>
      </w:r>
    </w:p>
    <w:p w14:paraId="5BF0367D" w14:textId="3B841CE0" w:rsidR="00A93F86" w:rsidRPr="000C5EB6" w:rsidRDefault="00D52ACC" w:rsidP="0014618B">
      <w:r w:rsidRPr="000C5EB6">
        <w:t>The team at W</w:t>
      </w:r>
      <w:r w:rsidR="002C3E2F" w:rsidRPr="000C5EB6">
        <w:t xml:space="preserve">ell </w:t>
      </w:r>
      <w:r w:rsidRPr="000C5EB6">
        <w:t>W</w:t>
      </w:r>
      <w:r w:rsidR="002C3E2F" w:rsidRPr="000C5EB6">
        <w:t xml:space="preserve">omen </w:t>
      </w:r>
      <w:r w:rsidRPr="000C5EB6">
        <w:t>C</w:t>
      </w:r>
      <w:r w:rsidR="002C3E2F" w:rsidRPr="000C5EB6">
        <w:t>entre</w:t>
      </w:r>
      <w:r w:rsidRPr="000C5EB6">
        <w:t xml:space="preserve"> have weekly meetings with </w:t>
      </w:r>
      <w:r w:rsidR="00454EA3" w:rsidRPr="000C5EB6">
        <w:t>a psychiatrist and the crisis team to review all referrals.</w:t>
      </w:r>
    </w:p>
    <w:p w14:paraId="791B61AB" w14:textId="77777777" w:rsidR="00E9602A" w:rsidRPr="000C5EB6" w:rsidRDefault="00E9602A" w:rsidP="0014618B"/>
    <w:p w14:paraId="2F7B81A7" w14:textId="077EE748" w:rsidR="00807E70" w:rsidRPr="000C5EB6" w:rsidRDefault="00E510C1" w:rsidP="002C3E2F">
      <w:pPr>
        <w:pStyle w:val="Heading2"/>
      </w:pPr>
      <w:r w:rsidRPr="000C5EB6">
        <w:t>Lindsey Taylor-Crossley</w:t>
      </w:r>
      <w:r w:rsidR="004978E6" w:rsidRPr="000C5EB6">
        <w:t xml:space="preserve"> for the </w:t>
      </w:r>
      <w:r w:rsidRPr="000C5EB6">
        <w:t>Recovery College</w:t>
      </w:r>
      <w:r w:rsidR="004978E6" w:rsidRPr="000C5EB6">
        <w:t>:</w:t>
      </w:r>
    </w:p>
    <w:p w14:paraId="15DF18C2" w14:textId="4E3CA3B6" w:rsidR="00E9602A" w:rsidRPr="000C5EB6" w:rsidRDefault="006E555C" w:rsidP="0014618B">
      <w:r w:rsidRPr="006E555C">
        <w:t xml:space="preserve">A comment from a panel member was about the questions asked during a call. </w:t>
      </w:r>
      <w:r w:rsidRPr="000C5EB6">
        <w:t xml:space="preserve">Lindsey </w:t>
      </w:r>
      <w:r w:rsidRPr="006E555C">
        <w:t xml:space="preserve">acknowledged the difficult balance between asking questions to ensure safeguarding and assess risk and asking questions to identify information. </w:t>
      </w:r>
      <w:r w:rsidRPr="000C5EB6">
        <w:t xml:space="preserve">Lindsey </w:t>
      </w:r>
      <w:r w:rsidRPr="006E555C">
        <w:t>highlighted that she had been involved in conversations about the importance of outlining roles and responsibilities both professionally and legally, and outlining confidentiality and the reasons that this may need to be breached in regard to safeguarding at the beginning of a clinician/service user conversation relationship.</w:t>
      </w:r>
    </w:p>
    <w:p w14:paraId="786A3F7A" w14:textId="60C1E185" w:rsidR="001E4EED" w:rsidRPr="000C5EB6" w:rsidRDefault="00A34F43" w:rsidP="002C3E2F">
      <w:pPr>
        <w:pStyle w:val="Heading2"/>
      </w:pPr>
      <w:r w:rsidRPr="000C5EB6">
        <w:t>Emma Clough for Primary Care</w:t>
      </w:r>
      <w:r w:rsidR="00BC055E" w:rsidRPr="000C5EB6">
        <w:t xml:space="preserve"> Mental Health</w:t>
      </w:r>
      <w:r w:rsidR="002C3E2F" w:rsidRPr="000C5EB6">
        <w:t>:</w:t>
      </w:r>
    </w:p>
    <w:p w14:paraId="46651D14" w14:textId="53FDC2F6" w:rsidR="00BC055E" w:rsidRPr="000C5EB6" w:rsidRDefault="0014618B" w:rsidP="0014618B">
      <w:r w:rsidRPr="000C5EB6">
        <w:t>Emma</w:t>
      </w:r>
      <w:r w:rsidR="00E21487" w:rsidRPr="000C5EB6">
        <w:t xml:space="preserve"> </w:t>
      </w:r>
      <w:r w:rsidR="00677802" w:rsidRPr="000C5EB6">
        <w:t xml:space="preserve">shared that Primary Care services are working on pathways and looking at service improvements. </w:t>
      </w:r>
      <w:r w:rsidR="00C1565B" w:rsidRPr="000C5EB6">
        <w:t xml:space="preserve">Professionals in the Primary Care </w:t>
      </w:r>
      <w:r w:rsidR="002C3E2F" w:rsidRPr="000C5EB6">
        <w:t>T</w:t>
      </w:r>
      <w:r w:rsidR="00C1565B" w:rsidRPr="000C5EB6">
        <w:t>eam will always try and speak with the individual rather than</w:t>
      </w:r>
      <w:r w:rsidR="00A85F2B" w:rsidRPr="000C5EB6">
        <w:t xml:space="preserve"> signposting them; the individual won’t be discharged from the team until </w:t>
      </w:r>
      <w:r w:rsidR="002D7227" w:rsidRPr="000C5EB6">
        <w:t>they are working with another team to support them.</w:t>
      </w:r>
    </w:p>
    <w:p w14:paraId="5FD2463E" w14:textId="492D39E6" w:rsidR="002D7227" w:rsidRPr="000C5EB6" w:rsidRDefault="002D7227" w:rsidP="0014618B">
      <w:r w:rsidRPr="000C5EB6">
        <w:t xml:space="preserve">Primary Care are also trying to </w:t>
      </w:r>
      <w:r w:rsidR="007613C4" w:rsidRPr="000C5EB6">
        <w:t>improve the referrals into services so that they are accurate and appropriate</w:t>
      </w:r>
      <w:r w:rsidR="00890F56" w:rsidRPr="000C5EB6">
        <w:t xml:space="preserve">, alongside trying to </w:t>
      </w:r>
      <w:r w:rsidRPr="000C5EB6">
        <w:t>reduce the number o</w:t>
      </w:r>
      <w:r w:rsidR="00890F56" w:rsidRPr="000C5EB6">
        <w:t>f assessments required.</w:t>
      </w:r>
    </w:p>
    <w:p w14:paraId="47375744" w14:textId="77777777" w:rsidR="00AE45A5" w:rsidRPr="000C5EB6" w:rsidRDefault="00AE45A5" w:rsidP="0014618B"/>
    <w:p w14:paraId="64BAB189" w14:textId="61092637" w:rsidR="00D96633" w:rsidRPr="000C5EB6" w:rsidRDefault="00D96633" w:rsidP="0014618B">
      <w:r w:rsidRPr="000C5EB6">
        <w:t>Following this meeting, attendees all agreed that it had been a productive meeting</w:t>
      </w:r>
      <w:r w:rsidR="00FF75FB" w:rsidRPr="000C5EB6">
        <w:t xml:space="preserve"> however time limits prevented some speakers from being able to provide updates. All agreed that it would be valuable to continue this conversation at a later meeting.</w:t>
      </w:r>
    </w:p>
    <w:p w14:paraId="3336574D" w14:textId="7D4B1542" w:rsidR="00A42C9F" w:rsidRPr="000C5EB6" w:rsidRDefault="00A42C9F" w:rsidP="002C3E2F">
      <w:pPr>
        <w:rPr>
          <w:b/>
          <w:bCs/>
        </w:rPr>
      </w:pPr>
      <w:r w:rsidRPr="000C5EB6">
        <w:rPr>
          <w:b/>
          <w:bCs/>
        </w:rPr>
        <w:t xml:space="preserve">Action – </w:t>
      </w:r>
      <w:r w:rsidR="002C3E2F" w:rsidRPr="000C5EB6">
        <w:rPr>
          <w:b/>
          <w:bCs/>
        </w:rPr>
        <w:t xml:space="preserve">Kathryn </w:t>
      </w:r>
      <w:r w:rsidRPr="000C5EB6">
        <w:rPr>
          <w:b/>
          <w:bCs/>
        </w:rPr>
        <w:t>to send out follow up panel invitations.</w:t>
      </w:r>
    </w:p>
    <w:p w14:paraId="78B106E2" w14:textId="77777777" w:rsidR="00A42C9F" w:rsidRPr="000C5EB6" w:rsidRDefault="00A42C9F" w:rsidP="0014618B">
      <w:r w:rsidRPr="000C5EB6">
        <w:br w:type="page"/>
      </w:r>
    </w:p>
    <w:p w14:paraId="4524F769" w14:textId="5B842CA1" w:rsidR="00396EFC" w:rsidRPr="000C5EB6" w:rsidRDefault="00396EFC" w:rsidP="00E9602A">
      <w:pPr>
        <w:pStyle w:val="Heading1"/>
        <w:tabs>
          <w:tab w:val="clear" w:pos="4513"/>
          <w:tab w:val="clear" w:pos="9026"/>
        </w:tabs>
      </w:pPr>
      <w:r w:rsidRPr="000C5EB6">
        <w:lastRenderedPageBreak/>
        <w:t>General comments from the panel discussion:</w:t>
      </w:r>
    </w:p>
    <w:tbl>
      <w:tblPr>
        <w:tblStyle w:val="TableGrid"/>
        <w:tblW w:w="5000" w:type="pct"/>
        <w:tblLayout w:type="fixed"/>
        <w:tblCellMar>
          <w:left w:w="85" w:type="dxa"/>
          <w:right w:w="85" w:type="dxa"/>
        </w:tblCellMar>
        <w:tblLook w:val="04A0" w:firstRow="1" w:lastRow="0" w:firstColumn="1" w:lastColumn="0" w:noHBand="0" w:noVBand="1"/>
      </w:tblPr>
      <w:tblGrid>
        <w:gridCol w:w="4955"/>
        <w:gridCol w:w="4956"/>
      </w:tblGrid>
      <w:tr w:rsidR="00396EFC" w:rsidRPr="000C5EB6" w14:paraId="226B100D" w14:textId="77777777" w:rsidTr="00E9602A">
        <w:tc>
          <w:tcPr>
            <w:tcW w:w="2500" w:type="pct"/>
          </w:tcPr>
          <w:p w14:paraId="01966CAF" w14:textId="1A2A86FB" w:rsidR="00396EFC" w:rsidRPr="000C5EB6" w:rsidRDefault="00396EFC" w:rsidP="00E9602A">
            <w:pPr>
              <w:spacing w:line="240" w:lineRule="auto"/>
              <w:rPr>
                <w:b/>
                <w:bCs/>
              </w:rPr>
            </w:pPr>
            <w:r w:rsidRPr="000C5EB6">
              <w:rPr>
                <w:b/>
                <w:bCs/>
              </w:rPr>
              <w:t>Question</w:t>
            </w:r>
            <w:r w:rsidR="002C3E2F" w:rsidRPr="000C5EB6">
              <w:rPr>
                <w:b/>
                <w:bCs/>
              </w:rPr>
              <w:t xml:space="preserve"> </w:t>
            </w:r>
            <w:r w:rsidRPr="000C5EB6">
              <w:rPr>
                <w:b/>
                <w:bCs/>
              </w:rPr>
              <w:t>/</w:t>
            </w:r>
            <w:r w:rsidR="002C3E2F" w:rsidRPr="000C5EB6">
              <w:rPr>
                <w:b/>
                <w:bCs/>
              </w:rPr>
              <w:t xml:space="preserve"> </w:t>
            </w:r>
            <w:r w:rsidRPr="000C5EB6">
              <w:rPr>
                <w:b/>
                <w:bCs/>
              </w:rPr>
              <w:t>Comment</w:t>
            </w:r>
          </w:p>
        </w:tc>
        <w:tc>
          <w:tcPr>
            <w:tcW w:w="2500" w:type="pct"/>
          </w:tcPr>
          <w:p w14:paraId="02D437BD" w14:textId="3EEE661A" w:rsidR="00396EFC" w:rsidRPr="000C5EB6" w:rsidRDefault="00396EFC" w:rsidP="00E9602A">
            <w:pPr>
              <w:spacing w:line="240" w:lineRule="auto"/>
              <w:rPr>
                <w:b/>
                <w:bCs/>
              </w:rPr>
            </w:pPr>
            <w:r w:rsidRPr="000C5EB6">
              <w:rPr>
                <w:b/>
                <w:bCs/>
              </w:rPr>
              <w:t>Response</w:t>
            </w:r>
          </w:p>
        </w:tc>
      </w:tr>
      <w:tr w:rsidR="00396EFC" w:rsidRPr="000C5EB6" w14:paraId="5B18F78E" w14:textId="77777777" w:rsidTr="00E9602A">
        <w:tc>
          <w:tcPr>
            <w:tcW w:w="2500" w:type="pct"/>
          </w:tcPr>
          <w:p w14:paraId="00537F27" w14:textId="0741219D" w:rsidR="00396EFC" w:rsidRPr="000C5EB6" w:rsidRDefault="001C1E00" w:rsidP="0014618B">
            <w:r w:rsidRPr="000C5EB6">
              <w:t>Is T</w:t>
            </w:r>
            <w:r w:rsidR="002C3E2F" w:rsidRPr="000C5EB6">
              <w:t xml:space="preserve">urning </w:t>
            </w:r>
            <w:r w:rsidRPr="000C5EB6">
              <w:t>P</w:t>
            </w:r>
            <w:r w:rsidR="002C3E2F" w:rsidRPr="000C5EB6">
              <w:t xml:space="preserve">oint </w:t>
            </w:r>
            <w:r w:rsidRPr="000C5EB6">
              <w:t>T</w:t>
            </w:r>
            <w:r w:rsidR="002C3E2F" w:rsidRPr="000C5EB6">
              <w:t xml:space="preserve">alking </w:t>
            </w:r>
            <w:r w:rsidRPr="000C5EB6">
              <w:t>T</w:t>
            </w:r>
            <w:r w:rsidR="002C3E2F" w:rsidRPr="000C5EB6">
              <w:t>herapies</w:t>
            </w:r>
            <w:r w:rsidRPr="000C5EB6">
              <w:t xml:space="preserve"> an NHS commissioned service</w:t>
            </w:r>
            <w:r w:rsidR="002C1B2C" w:rsidRPr="000C5EB6">
              <w:t>? It is not obvious on the website.</w:t>
            </w:r>
          </w:p>
        </w:tc>
        <w:tc>
          <w:tcPr>
            <w:tcW w:w="2500" w:type="pct"/>
          </w:tcPr>
          <w:p w14:paraId="1E41BDBF" w14:textId="305CFCF7" w:rsidR="00396EFC" w:rsidRPr="000C5EB6" w:rsidRDefault="002C1B2C" w:rsidP="0014618B">
            <w:r w:rsidRPr="000C5EB6">
              <w:t>C</w:t>
            </w:r>
            <w:r w:rsidR="0014618B" w:rsidRPr="000C5EB6">
              <w:t>atherine</w:t>
            </w:r>
            <w:r w:rsidRPr="000C5EB6">
              <w:t xml:space="preserve"> will ask for the</w:t>
            </w:r>
            <w:r w:rsidR="008D34AF" w:rsidRPr="000C5EB6">
              <w:t xml:space="preserve"> NHS logo</w:t>
            </w:r>
            <w:r w:rsidR="002C3E2F" w:rsidRPr="000C5EB6">
              <w:t xml:space="preserve"> </w:t>
            </w:r>
            <w:r w:rsidR="008D34AF" w:rsidRPr="000C5EB6">
              <w:t>/</w:t>
            </w:r>
            <w:r w:rsidR="002C3E2F" w:rsidRPr="000C5EB6">
              <w:t xml:space="preserve"> </w:t>
            </w:r>
            <w:r w:rsidR="008D34AF" w:rsidRPr="000C5EB6">
              <w:t>branding to be made bigger</w:t>
            </w:r>
          </w:p>
        </w:tc>
      </w:tr>
      <w:tr w:rsidR="00396EFC" w:rsidRPr="000C5EB6" w14:paraId="4CC2A633" w14:textId="77777777" w:rsidTr="00E9602A">
        <w:tc>
          <w:tcPr>
            <w:tcW w:w="2500" w:type="pct"/>
          </w:tcPr>
          <w:p w14:paraId="67DDE4C7" w14:textId="6E62703F" w:rsidR="00396EFC" w:rsidRPr="000C5EB6" w:rsidRDefault="000A22BE" w:rsidP="0014618B">
            <w:r w:rsidRPr="000C5EB6">
              <w:t xml:space="preserve">You can’t access </w:t>
            </w:r>
            <w:r w:rsidR="002C3E2F" w:rsidRPr="000C5EB6">
              <w:t xml:space="preserve">Turning Point Talking Therapies </w:t>
            </w:r>
            <w:r w:rsidRPr="000C5EB6">
              <w:t>and W</w:t>
            </w:r>
            <w:r w:rsidR="002C3E2F" w:rsidRPr="000C5EB6">
              <w:t xml:space="preserve">ell </w:t>
            </w:r>
            <w:r w:rsidRPr="000C5EB6">
              <w:t>W</w:t>
            </w:r>
            <w:r w:rsidR="002C3E2F" w:rsidRPr="000C5EB6">
              <w:t xml:space="preserve">omen </w:t>
            </w:r>
            <w:r w:rsidRPr="000C5EB6">
              <w:t>C</w:t>
            </w:r>
            <w:r w:rsidR="002C3E2F" w:rsidRPr="000C5EB6">
              <w:t>entre</w:t>
            </w:r>
            <w:r w:rsidRPr="000C5EB6">
              <w:t xml:space="preserve"> at the same time, but GP’s don’t know this.</w:t>
            </w:r>
          </w:p>
        </w:tc>
        <w:tc>
          <w:tcPr>
            <w:tcW w:w="2500" w:type="pct"/>
          </w:tcPr>
          <w:p w14:paraId="469E94E3" w14:textId="0EC97275" w:rsidR="00396EFC" w:rsidRPr="000C5EB6" w:rsidRDefault="000A22BE" w:rsidP="0014618B">
            <w:r w:rsidRPr="000C5EB6">
              <w:t>See – ‘after the meeting’ section</w:t>
            </w:r>
          </w:p>
        </w:tc>
      </w:tr>
      <w:tr w:rsidR="00396EFC" w:rsidRPr="000C5EB6" w14:paraId="7E91A1AA" w14:textId="77777777" w:rsidTr="00E9602A">
        <w:tc>
          <w:tcPr>
            <w:tcW w:w="2500" w:type="pct"/>
          </w:tcPr>
          <w:p w14:paraId="626ED548" w14:textId="2D068DB1" w:rsidR="00396EFC" w:rsidRPr="000C5EB6" w:rsidRDefault="00025446" w:rsidP="0014618B">
            <w:r w:rsidRPr="000C5EB6">
              <w:t xml:space="preserve">You </w:t>
            </w:r>
            <w:r w:rsidR="003851D8" w:rsidRPr="000C5EB6">
              <w:t>present a barrier to the caller by asking if the</w:t>
            </w:r>
            <w:r w:rsidR="008D629B" w:rsidRPr="000C5EB6">
              <w:t>re has been police involvement – you r</w:t>
            </w:r>
            <w:r w:rsidRPr="000C5EB6">
              <w:t xml:space="preserve">isk retraumatising people by asking </w:t>
            </w:r>
            <w:r w:rsidR="008D629B" w:rsidRPr="000C5EB6">
              <w:t>this.</w:t>
            </w:r>
          </w:p>
        </w:tc>
        <w:tc>
          <w:tcPr>
            <w:tcW w:w="2500" w:type="pct"/>
          </w:tcPr>
          <w:p w14:paraId="50F9146E" w14:textId="3F4D51BA" w:rsidR="00396EFC" w:rsidRPr="000C5EB6" w:rsidRDefault="008D629B" w:rsidP="0014618B">
            <w:r w:rsidRPr="000C5EB6">
              <w:t xml:space="preserve">Acknowledged. </w:t>
            </w:r>
            <w:r w:rsidR="00F5726B" w:rsidRPr="000C5EB6">
              <w:t>L</w:t>
            </w:r>
            <w:r w:rsidR="0014618B" w:rsidRPr="000C5EB6">
              <w:t>indsey</w:t>
            </w:r>
            <w:r w:rsidR="00F5726B" w:rsidRPr="000C5EB6">
              <w:t xml:space="preserve"> has shared R</w:t>
            </w:r>
            <w:r w:rsidR="002C3E2F" w:rsidRPr="000C5EB6">
              <w:t xml:space="preserve">ecovery </w:t>
            </w:r>
            <w:r w:rsidR="00F5726B" w:rsidRPr="000C5EB6">
              <w:t>C</w:t>
            </w:r>
            <w:r w:rsidR="002C3E2F" w:rsidRPr="000C5EB6">
              <w:t>ollege</w:t>
            </w:r>
            <w:r w:rsidR="00F5726B" w:rsidRPr="000C5EB6">
              <w:t xml:space="preserve"> practice about risk assessment.</w:t>
            </w:r>
          </w:p>
        </w:tc>
      </w:tr>
      <w:tr w:rsidR="00396EFC" w:rsidRPr="000C5EB6" w14:paraId="497429C4" w14:textId="77777777" w:rsidTr="00E9602A">
        <w:tc>
          <w:tcPr>
            <w:tcW w:w="2500" w:type="pct"/>
          </w:tcPr>
          <w:p w14:paraId="33F3F191" w14:textId="7872267D" w:rsidR="00396EFC" w:rsidRPr="000C5EB6" w:rsidRDefault="002C3E2F" w:rsidP="0014618B">
            <w:r w:rsidRPr="000C5EB6">
              <w:t>I</w:t>
            </w:r>
            <w:r w:rsidR="00F5726B" w:rsidRPr="000C5EB6">
              <w:t>s there any service that offers somatic techniques</w:t>
            </w:r>
            <w:r w:rsidR="0038694C" w:rsidRPr="000C5EB6">
              <w:t>?</w:t>
            </w:r>
          </w:p>
        </w:tc>
        <w:tc>
          <w:tcPr>
            <w:tcW w:w="2500" w:type="pct"/>
          </w:tcPr>
          <w:p w14:paraId="28EB1449" w14:textId="0AFDE64B" w:rsidR="00396EFC" w:rsidRPr="000C5EB6" w:rsidRDefault="002C3E2F" w:rsidP="0014618B">
            <w:r w:rsidRPr="000C5EB6">
              <w:t xml:space="preserve">Turning Point Talking Therapies </w:t>
            </w:r>
            <w:r w:rsidR="0038694C" w:rsidRPr="000C5EB6">
              <w:t>have an offer of emotional regulation support.</w:t>
            </w:r>
          </w:p>
          <w:p w14:paraId="3087166D" w14:textId="07D4DD1E" w:rsidR="0038694C" w:rsidRPr="000C5EB6" w:rsidRDefault="0038694C" w:rsidP="0014618B">
            <w:r w:rsidRPr="000C5EB6">
              <w:t xml:space="preserve">Baghill House has </w:t>
            </w:r>
            <w:r w:rsidR="002C3E2F" w:rsidRPr="000C5EB6">
              <w:t>one</w:t>
            </w:r>
            <w:r w:rsidRPr="000C5EB6">
              <w:t xml:space="preserve"> practitioner.</w:t>
            </w:r>
          </w:p>
        </w:tc>
      </w:tr>
      <w:tr w:rsidR="00396EFC" w:rsidRPr="000C5EB6" w14:paraId="1AA644DB" w14:textId="77777777" w:rsidTr="00E9602A">
        <w:tc>
          <w:tcPr>
            <w:tcW w:w="2500" w:type="pct"/>
          </w:tcPr>
          <w:p w14:paraId="087319B3" w14:textId="7E61D811" w:rsidR="00396EFC" w:rsidRPr="000C5EB6" w:rsidRDefault="002C3E2F" w:rsidP="0014618B">
            <w:r w:rsidRPr="000C5EB6">
              <w:t>I</w:t>
            </w:r>
            <w:r w:rsidR="007A4445" w:rsidRPr="000C5EB6">
              <w:t>t does not always feel like collaboration is happening</w:t>
            </w:r>
            <w:r w:rsidR="00613E10" w:rsidRPr="000C5EB6">
              <w:t>; decisions are being made about future care without discussion.</w:t>
            </w:r>
          </w:p>
        </w:tc>
        <w:tc>
          <w:tcPr>
            <w:tcW w:w="2500" w:type="pct"/>
          </w:tcPr>
          <w:p w14:paraId="42ADA52B" w14:textId="77777777" w:rsidR="00396EFC" w:rsidRPr="000C5EB6" w:rsidRDefault="00396EFC" w:rsidP="0014618B"/>
        </w:tc>
      </w:tr>
      <w:tr w:rsidR="00613E10" w:rsidRPr="000C5EB6" w14:paraId="151E9142" w14:textId="77777777" w:rsidTr="00E9602A">
        <w:tc>
          <w:tcPr>
            <w:tcW w:w="2500" w:type="pct"/>
          </w:tcPr>
          <w:p w14:paraId="32A5795B" w14:textId="41A46595" w:rsidR="00613E10" w:rsidRPr="000C5EB6" w:rsidRDefault="002C3E2F" w:rsidP="0014618B">
            <w:r w:rsidRPr="000C5EB6">
              <w:t>Q</w:t>
            </w:r>
            <w:r w:rsidR="002C15ED" w:rsidRPr="000C5EB6">
              <w:t>uestions feel like a tick box exercise</w:t>
            </w:r>
          </w:p>
        </w:tc>
        <w:tc>
          <w:tcPr>
            <w:tcW w:w="2500" w:type="pct"/>
          </w:tcPr>
          <w:p w14:paraId="112D623E" w14:textId="4A5774E4" w:rsidR="00613E10" w:rsidRPr="000C5EB6" w:rsidRDefault="00244371" w:rsidP="0014618B">
            <w:r w:rsidRPr="000C5EB6">
              <w:t>All service managers agreed that therapists should be personalising conversations.</w:t>
            </w:r>
          </w:p>
        </w:tc>
      </w:tr>
      <w:tr w:rsidR="00244371" w:rsidRPr="000C5EB6" w14:paraId="0F105BDF" w14:textId="77777777" w:rsidTr="00E9602A">
        <w:tc>
          <w:tcPr>
            <w:tcW w:w="2500" w:type="pct"/>
          </w:tcPr>
          <w:p w14:paraId="7B9B7452" w14:textId="34F73DB1" w:rsidR="00244371" w:rsidRPr="000C5EB6" w:rsidRDefault="002C3E2F" w:rsidP="0014618B">
            <w:r w:rsidRPr="000C5EB6">
              <w:t>H</w:t>
            </w:r>
            <w:r w:rsidR="006A16B5" w:rsidRPr="000C5EB6">
              <w:t xml:space="preserve">ow easy is it to feedback to teams? </w:t>
            </w:r>
            <w:r w:rsidR="00637A55" w:rsidRPr="000C5EB6">
              <w:t>Could this be a peer mentor role to take feedback?</w:t>
            </w:r>
          </w:p>
        </w:tc>
        <w:tc>
          <w:tcPr>
            <w:tcW w:w="2500" w:type="pct"/>
          </w:tcPr>
          <w:p w14:paraId="15CA5AF6" w14:textId="77777777" w:rsidR="00244371" w:rsidRPr="000C5EB6" w:rsidRDefault="00244371" w:rsidP="0014618B"/>
        </w:tc>
      </w:tr>
      <w:tr w:rsidR="000D6CB8" w:rsidRPr="000C5EB6" w14:paraId="3F76DCD9" w14:textId="77777777" w:rsidTr="00E9602A">
        <w:tc>
          <w:tcPr>
            <w:tcW w:w="2500" w:type="pct"/>
          </w:tcPr>
          <w:p w14:paraId="1E74890C" w14:textId="0C487EA9" w:rsidR="000D6CB8" w:rsidRPr="000C5EB6" w:rsidRDefault="002C3E2F" w:rsidP="0014618B">
            <w:r w:rsidRPr="000C5EB6">
              <w:t>I</w:t>
            </w:r>
            <w:r w:rsidR="00137CEF" w:rsidRPr="000C5EB6">
              <w:t xml:space="preserve">s there something to be developed, </w:t>
            </w:r>
            <w:r w:rsidRPr="000C5EB6">
              <w:t>for example</w:t>
            </w:r>
            <w:r w:rsidR="00137CEF" w:rsidRPr="000C5EB6">
              <w:t xml:space="preserve"> a charter, </w:t>
            </w:r>
            <w:r w:rsidR="00D10719" w:rsidRPr="000C5EB6">
              <w:t>to speak the unspoken?</w:t>
            </w:r>
          </w:p>
        </w:tc>
        <w:tc>
          <w:tcPr>
            <w:tcW w:w="2500" w:type="pct"/>
          </w:tcPr>
          <w:p w14:paraId="77BA41AF" w14:textId="33CE35EB" w:rsidR="000D6CB8" w:rsidRPr="000C5EB6" w:rsidRDefault="00F14040" w:rsidP="0014618B">
            <w:r w:rsidRPr="000C5EB6">
              <w:t xml:space="preserve">All thought this was worth considering. It </w:t>
            </w:r>
            <w:r w:rsidR="00ED4057" w:rsidRPr="000C5EB6">
              <w:t>c</w:t>
            </w:r>
            <w:r w:rsidRPr="000C5EB6">
              <w:t xml:space="preserve">ould be embedded across all services and </w:t>
            </w:r>
            <w:r w:rsidR="00D96633" w:rsidRPr="000C5EB6">
              <w:t>be included in induction, staff training, etc.</w:t>
            </w:r>
          </w:p>
        </w:tc>
      </w:tr>
    </w:tbl>
    <w:p w14:paraId="48467F05" w14:textId="77777777" w:rsidR="002C3E2F" w:rsidRPr="000C5EB6" w:rsidRDefault="002C3E2F" w:rsidP="002C3E2F"/>
    <w:p w14:paraId="2478ACA4" w14:textId="220861A9" w:rsidR="00563E45" w:rsidRPr="000C5EB6" w:rsidRDefault="00AB50D8" w:rsidP="0014618B">
      <w:pPr>
        <w:pStyle w:val="Heading1"/>
      </w:pPr>
      <w:r w:rsidRPr="000C5EB6">
        <w:t>Following the meeting</w:t>
      </w:r>
    </w:p>
    <w:p w14:paraId="502E6416" w14:textId="14C53C7F" w:rsidR="00C36A52" w:rsidRPr="000C5EB6" w:rsidRDefault="002C3E2F" w:rsidP="002C3E2F">
      <w:r w:rsidRPr="000C5EB6">
        <w:t xml:space="preserve">Kathryn </w:t>
      </w:r>
      <w:r w:rsidR="00B3512F" w:rsidRPr="000C5EB6">
        <w:t xml:space="preserve">was contacted by Lindsey Taylor-Crossley and advised that </w:t>
      </w:r>
      <w:r w:rsidR="00C36A52" w:rsidRPr="000C5EB6">
        <w:t xml:space="preserve">the Recovery College have updated the </w:t>
      </w:r>
      <w:r w:rsidRPr="000C5EB6">
        <w:t>‘</w:t>
      </w:r>
      <w:r w:rsidR="00C36A52" w:rsidRPr="000C5EB6">
        <w:t>about us</w:t>
      </w:r>
      <w:r w:rsidRPr="000C5EB6">
        <w:t>’</w:t>
      </w:r>
      <w:r w:rsidR="00C36A52" w:rsidRPr="000C5EB6">
        <w:t xml:space="preserve">, </w:t>
      </w:r>
      <w:r w:rsidRPr="000C5EB6">
        <w:t>‘</w:t>
      </w:r>
      <w:r w:rsidR="00C36A52" w:rsidRPr="000C5EB6">
        <w:t>what is a recovery college</w:t>
      </w:r>
      <w:r w:rsidRPr="000C5EB6">
        <w:t>’</w:t>
      </w:r>
      <w:r w:rsidR="00C36A52" w:rsidRPr="000C5EB6">
        <w:t xml:space="preserve"> and the FAQs webpages on </w:t>
      </w:r>
      <w:r w:rsidR="00E97EB0" w:rsidRPr="000C5EB6">
        <w:t>the</w:t>
      </w:r>
      <w:r w:rsidR="00C36A52" w:rsidRPr="000C5EB6">
        <w:t xml:space="preserve"> </w:t>
      </w:r>
      <w:r w:rsidRPr="000C5EB6">
        <w:t>R</w:t>
      </w:r>
      <w:r w:rsidR="00C36A52" w:rsidRPr="000C5EB6">
        <w:t xml:space="preserve">ecovery </w:t>
      </w:r>
      <w:r w:rsidRPr="000C5EB6">
        <w:t>C</w:t>
      </w:r>
      <w:r w:rsidR="00C36A52" w:rsidRPr="000C5EB6">
        <w:t>ollege website</w:t>
      </w:r>
      <w:r w:rsidR="008D3680" w:rsidRPr="000C5EB6">
        <w:t xml:space="preserve"> </w:t>
      </w:r>
      <w:r w:rsidR="00C36A52" w:rsidRPr="000C5EB6">
        <w:t xml:space="preserve">in response to </w:t>
      </w:r>
      <w:r w:rsidR="008D3680" w:rsidRPr="000C5EB6">
        <w:t>queries about whether it was</w:t>
      </w:r>
      <w:r w:rsidR="008D2DB2" w:rsidRPr="000C5EB6">
        <w:t xml:space="preserve"> possible to </w:t>
      </w:r>
      <w:r w:rsidR="008D3680" w:rsidRPr="000C5EB6">
        <w:t xml:space="preserve">access different services at the same time. </w:t>
      </w:r>
      <w:r w:rsidR="008D2DB2" w:rsidRPr="000C5EB6">
        <w:t xml:space="preserve">The information now </w:t>
      </w:r>
      <w:r w:rsidR="00C36A52" w:rsidRPr="000C5EB6">
        <w:t>explicitly let</w:t>
      </w:r>
      <w:r w:rsidR="008D2DB2" w:rsidRPr="000C5EB6">
        <w:t xml:space="preserve">s </w:t>
      </w:r>
      <w:r w:rsidR="00C36A52" w:rsidRPr="000C5EB6">
        <w:t>people know that you can attend the R</w:t>
      </w:r>
      <w:r w:rsidRPr="000C5EB6">
        <w:t xml:space="preserve">ecovery </w:t>
      </w:r>
      <w:r w:rsidR="00C36A52" w:rsidRPr="000C5EB6">
        <w:t>C</w:t>
      </w:r>
      <w:r w:rsidRPr="000C5EB6">
        <w:t>ollege</w:t>
      </w:r>
      <w:r w:rsidR="00C36A52" w:rsidRPr="000C5EB6">
        <w:t xml:space="preserve"> even if </w:t>
      </w:r>
      <w:r w:rsidR="00CE7D58" w:rsidRPr="000C5EB6">
        <w:t>they</w:t>
      </w:r>
      <w:r w:rsidR="00C36A52" w:rsidRPr="000C5EB6">
        <w:t xml:space="preserve"> are already using multiple other services. </w:t>
      </w:r>
      <w:r w:rsidR="00CE7D58" w:rsidRPr="000C5EB6">
        <w:t xml:space="preserve">This has been moved to be a priority question on the </w:t>
      </w:r>
      <w:r w:rsidR="00C36A52" w:rsidRPr="000C5EB6">
        <w:t>FAQ</w:t>
      </w:r>
      <w:r w:rsidR="00CE7D58" w:rsidRPr="000C5EB6">
        <w:t xml:space="preserve"> page</w:t>
      </w:r>
      <w:r w:rsidR="00C36A52" w:rsidRPr="000C5EB6">
        <w:t xml:space="preserve"> so it</w:t>
      </w:r>
      <w:r w:rsidR="00F67AB5" w:rsidRPr="000C5EB6">
        <w:t xml:space="preserve"> is</w:t>
      </w:r>
      <w:r w:rsidR="00C36A52" w:rsidRPr="000C5EB6">
        <w:t xml:space="preserve"> easy</w:t>
      </w:r>
      <w:r w:rsidRPr="000C5EB6">
        <w:t xml:space="preserve"> </w:t>
      </w:r>
      <w:r w:rsidR="00C36A52" w:rsidRPr="000C5EB6">
        <w:t>/</w:t>
      </w:r>
      <w:r w:rsidRPr="000C5EB6">
        <w:t xml:space="preserve"> </w:t>
      </w:r>
      <w:r w:rsidR="00C36A52" w:rsidRPr="000C5EB6">
        <w:t>quick to see</w:t>
      </w:r>
      <w:r w:rsidR="00F67AB5" w:rsidRPr="000C5EB6">
        <w:t xml:space="preserve"> and identify</w:t>
      </w:r>
      <w:r w:rsidR="00C36A52" w:rsidRPr="000C5EB6">
        <w:t xml:space="preserve">: </w:t>
      </w:r>
      <w:hyperlink r:id="rId11" w:history="1">
        <w:r w:rsidR="00C36A52" w:rsidRPr="000C5EB6">
          <w:rPr>
            <w:rStyle w:val="Hyperlink"/>
          </w:rPr>
          <w:t>Frequently asked questions - Wakefield Recovery and Wellbeing College</w:t>
        </w:r>
      </w:hyperlink>
      <w:r w:rsidR="00C36A52" w:rsidRPr="000C5EB6">
        <w:t>.</w:t>
      </w:r>
    </w:p>
    <w:p w14:paraId="0125AB86" w14:textId="2A9A0279" w:rsidR="00B3512F" w:rsidRPr="000C5EB6" w:rsidRDefault="00E9602A" w:rsidP="0014618B">
      <w:hyperlink r:id="rId12" w:history="1">
        <w:r w:rsidRPr="000C5EB6">
          <w:rPr>
            <w:rStyle w:val="Hyperlink"/>
          </w:rPr>
          <w:t>www.wakefieldrecoverycollege.nhs.uk/what-is-a-recovery-college/frequently-asked-questions/</w:t>
        </w:r>
      </w:hyperlink>
    </w:p>
    <w:p w14:paraId="035839C8" w14:textId="77777777" w:rsidR="002C3E2F" w:rsidRPr="000C5EB6" w:rsidRDefault="002C3E2F" w:rsidP="0014618B"/>
    <w:p w14:paraId="0A89BC85" w14:textId="4EF0B2F1" w:rsidR="00882381" w:rsidRPr="000C5EB6" w:rsidRDefault="00882381" w:rsidP="0014618B">
      <w:pPr>
        <w:pStyle w:val="Heading1"/>
      </w:pPr>
      <w:r w:rsidRPr="000C5EB6">
        <w:t>Date/Time of Next Meeting</w:t>
      </w:r>
    </w:p>
    <w:p w14:paraId="1B0BD73F" w14:textId="653FD1C4" w:rsidR="002F4CD6" w:rsidRPr="000C5EB6" w:rsidRDefault="00BC47D1" w:rsidP="0014618B">
      <w:r w:rsidRPr="000C5EB6">
        <w:t>Wednesday</w:t>
      </w:r>
      <w:r w:rsidR="002A548E" w:rsidRPr="000C5EB6">
        <w:t xml:space="preserve"> </w:t>
      </w:r>
      <w:r w:rsidR="00451724" w:rsidRPr="000C5EB6">
        <w:t>1 October,</w:t>
      </w:r>
      <w:r w:rsidRPr="000C5EB6">
        <w:t xml:space="preserve"> 10:00 </w:t>
      </w:r>
      <w:r w:rsidR="002C3E2F" w:rsidRPr="000C5EB6">
        <w:t xml:space="preserve">am to </w:t>
      </w:r>
      <w:r w:rsidRPr="000C5EB6">
        <w:t xml:space="preserve">12:00 </w:t>
      </w:r>
      <w:r w:rsidR="002C3E2F" w:rsidRPr="000C5EB6">
        <w:t xml:space="preserve">noon </w:t>
      </w:r>
      <w:r w:rsidRPr="000C5EB6">
        <w:t>at The Art House, Wakefiel</w:t>
      </w:r>
      <w:r w:rsidR="002F4CD6" w:rsidRPr="000C5EB6">
        <w:t>d</w:t>
      </w:r>
    </w:p>
    <w:p w14:paraId="6DD8A278" w14:textId="26FD8A49" w:rsidR="009C34DA" w:rsidRPr="000C5EB6" w:rsidRDefault="009C34DA" w:rsidP="0014618B">
      <w:pPr>
        <w:pStyle w:val="Heading1"/>
      </w:pPr>
      <w:bookmarkStart w:id="0" w:name="_Appendix_1_1"/>
      <w:bookmarkEnd w:id="0"/>
      <w:r w:rsidRPr="000C5EB6">
        <w:lastRenderedPageBreak/>
        <w:t>Appendix 1</w:t>
      </w:r>
    </w:p>
    <w:p w14:paraId="301AECD9" w14:textId="2C10E198" w:rsidR="009C34DA" w:rsidRPr="000C5EB6" w:rsidRDefault="009C34DA" w:rsidP="0014618B">
      <w:r w:rsidRPr="000C5EB6">
        <w:t xml:space="preserve">Joint email response </w:t>
      </w:r>
      <w:r w:rsidR="002275B8" w:rsidRPr="000C5EB6">
        <w:t xml:space="preserve">sent by Helen Mushtaq </w:t>
      </w:r>
      <w:r w:rsidR="002606EE" w:rsidRPr="000C5EB6">
        <w:t xml:space="preserve">to Emma Hankinson. The email represents </w:t>
      </w:r>
      <w:r w:rsidRPr="000C5EB6">
        <w:t>Well Women Centre and Turning Point Talking Therapies</w:t>
      </w:r>
      <w:r w:rsidR="00451724" w:rsidRPr="000C5EB6">
        <w:t xml:space="preserve"> (August 2025)</w:t>
      </w:r>
      <w:r w:rsidRPr="000C5EB6">
        <w:t>:</w:t>
      </w:r>
    </w:p>
    <w:p w14:paraId="2C34E4C6" w14:textId="715DAC21" w:rsidR="00B74A76" w:rsidRPr="000C5EB6" w:rsidRDefault="00B74A76" w:rsidP="0014618B">
      <w:r w:rsidRPr="000C5EB6">
        <w:t xml:space="preserve">Having had the opportunity to review the concerns raised to the </w:t>
      </w:r>
      <w:r w:rsidR="006A01B8" w:rsidRPr="000C5EB6">
        <w:t>panel and</w:t>
      </w:r>
      <w:r w:rsidRPr="000C5EB6">
        <w:t xml:space="preserve"> having spoken to our partners at Turning Point Talking Therapies, I have outlined a joint response to the concerns, from both the Well Women Centre and Turning Point. As primary care services who work closely together, we felt that a joint response would be appropriate in order to provide a full response to the issues raised.</w:t>
      </w:r>
    </w:p>
    <w:p w14:paraId="27B4268D" w14:textId="31A15577" w:rsidR="00B74A76" w:rsidRPr="000C5EB6" w:rsidRDefault="00B74A76" w:rsidP="0014618B">
      <w:r w:rsidRPr="000C5EB6">
        <w:t>Please see our response to the points raised:</w:t>
      </w:r>
    </w:p>
    <w:p w14:paraId="4537ACBD" w14:textId="77777777" w:rsidR="00B74A76" w:rsidRPr="000C5EB6" w:rsidRDefault="00B74A76" w:rsidP="0014618B"/>
    <w:p w14:paraId="03EAAD60" w14:textId="31ECCBE4" w:rsidR="00B74A76" w:rsidRPr="000C5EB6" w:rsidRDefault="00B74A76" w:rsidP="00E9602A">
      <w:pPr>
        <w:ind w:left="720"/>
      </w:pPr>
      <w:r w:rsidRPr="000C5EB6">
        <w:t>Two people have been told they have “complex trauma” and workers will often say they have “complex needs” or “complex mental health”. Feedback that this term is not helpful and does not support people who are coming to the end of support from C</w:t>
      </w:r>
      <w:r w:rsidR="00E9602A" w:rsidRPr="000C5EB6">
        <w:t xml:space="preserve">ommunity </w:t>
      </w:r>
      <w:r w:rsidRPr="000C5EB6">
        <w:t>M</w:t>
      </w:r>
      <w:r w:rsidR="00E9602A" w:rsidRPr="000C5EB6">
        <w:t xml:space="preserve">ental </w:t>
      </w:r>
      <w:r w:rsidRPr="000C5EB6">
        <w:t>H</w:t>
      </w:r>
      <w:r w:rsidR="00E9602A" w:rsidRPr="000C5EB6">
        <w:t xml:space="preserve">ealth </w:t>
      </w:r>
      <w:r w:rsidRPr="000C5EB6">
        <w:t>T</w:t>
      </w:r>
      <w:r w:rsidR="00E9602A" w:rsidRPr="000C5EB6">
        <w:t>eam</w:t>
      </w:r>
      <w:r w:rsidRPr="000C5EB6">
        <w:t xml:space="preserve">s </w:t>
      </w:r>
      <w:r w:rsidR="00E9602A" w:rsidRPr="000C5EB6">
        <w:t xml:space="preserve">(CMHT) </w:t>
      </w:r>
      <w:r w:rsidRPr="000C5EB6">
        <w:t>and are able (should be able) to access other services. Example provided around well women’s centre and turning point talking therapies.</w:t>
      </w:r>
    </w:p>
    <w:p w14:paraId="5EDA3C44" w14:textId="77777777" w:rsidR="00B74A76" w:rsidRPr="000C5EB6" w:rsidRDefault="00B74A76" w:rsidP="0014618B">
      <w:pPr>
        <w:rPr>
          <w:b/>
          <w:bCs/>
        </w:rPr>
      </w:pPr>
      <w:r w:rsidRPr="000C5EB6">
        <w:t xml:space="preserve">The issue around the term “complex” is addressed below. In terms of the transition from CMHT into primary care services, both Well Women Centre and Wakefield Talking Therapies will assess risk as part of a full assessment. In instances where a client has previously been involved with CMHT and is no longer presenting with risk to self or others, and they are presenting with symptoms of depression or anxiety, treatment will be offered at step 2 or 3 for anxiety or depression. </w:t>
      </w:r>
    </w:p>
    <w:p w14:paraId="7546E347" w14:textId="77777777" w:rsidR="00B74A76" w:rsidRPr="000C5EB6" w:rsidRDefault="00B74A76" w:rsidP="0014618B"/>
    <w:p w14:paraId="3B8A0E2F" w14:textId="77777777" w:rsidR="00B74A76" w:rsidRPr="000C5EB6" w:rsidRDefault="00B74A76" w:rsidP="00E9602A">
      <w:pPr>
        <w:ind w:left="720"/>
      </w:pPr>
      <w:r w:rsidRPr="000C5EB6">
        <w:t>Previously been referred by the core team to well women’s centre who currently don’t accept referrals (this to be checked and fed back). Query as to why this is the advice offered if services can’t accept their referral. Doesn’t support with managing expectations and leaves the person feeling worried and experiencing barriers.</w:t>
      </w:r>
    </w:p>
    <w:p w14:paraId="016A46CA" w14:textId="369C40E0" w:rsidR="00B74A76" w:rsidRPr="000C5EB6" w:rsidRDefault="00B74A76" w:rsidP="0014618B">
      <w:r w:rsidRPr="000C5EB6">
        <w:t xml:space="preserve">Well Women Centre are still accepting referrals, however there is currently a temporary pause on our </w:t>
      </w:r>
      <w:r w:rsidR="006A01B8" w:rsidRPr="000C5EB6">
        <w:t>self-referrals</w:t>
      </w:r>
      <w:r w:rsidRPr="000C5EB6">
        <w:t xml:space="preserve"> for casework service due to capacity and funding limitations. All services have been made aware of </w:t>
      </w:r>
      <w:r w:rsidR="006A01B8" w:rsidRPr="000C5EB6">
        <w:t>this,</w:t>
      </w:r>
      <w:r w:rsidRPr="000C5EB6">
        <w:t xml:space="preserve"> and we have provided regular updates at the </w:t>
      </w:r>
      <w:r w:rsidR="00E9602A" w:rsidRPr="000C5EB6">
        <w:t>Single Point of Access (</w:t>
      </w:r>
      <w:r w:rsidRPr="000C5EB6">
        <w:t>SPA</w:t>
      </w:r>
      <w:r w:rsidR="00E9602A" w:rsidRPr="000C5EB6">
        <w:t>)</w:t>
      </w:r>
      <w:r w:rsidRPr="000C5EB6">
        <w:t xml:space="preserve"> interface meetings. Registration for all our other services is open as normal. We have also provided SPA with information on the current groups and courses we are running at the centre, to ensure that they are as up to date as they can be in terms of what is currently on offer.</w:t>
      </w:r>
    </w:p>
    <w:p w14:paraId="0AC3B8C9" w14:textId="77777777" w:rsidR="00003423" w:rsidRPr="000C5EB6" w:rsidRDefault="00003423" w:rsidP="0014618B"/>
    <w:p w14:paraId="26E115C9" w14:textId="77777777" w:rsidR="00B74A76" w:rsidRPr="000C5EB6" w:rsidRDefault="00B74A76" w:rsidP="00E9602A">
      <w:pPr>
        <w:ind w:left="720"/>
      </w:pPr>
      <w:r w:rsidRPr="000C5EB6">
        <w:t>Experiences including feeling “bounced around” and being told they are unable to access services. Left individuals feeling they can only access support when they reach crisis.</w:t>
      </w:r>
    </w:p>
    <w:p w14:paraId="37954CF3" w14:textId="23719C15" w:rsidR="00B74A76" w:rsidRPr="000C5EB6" w:rsidRDefault="00B74A76" w:rsidP="0014618B">
      <w:r w:rsidRPr="000C5EB6">
        <w:t>The aim of the SPA interface meeting is to prevent clients being bounced around between services, particularly clients who do present with complex mental health needs and often sit between services. This joined up approach is to discuss the needs of the client and to make decisions about their care so that clients are directed to the right place for appropriate treatment.</w:t>
      </w:r>
    </w:p>
    <w:p w14:paraId="113AC658" w14:textId="77777777" w:rsidR="00003423" w:rsidRPr="000C5EB6" w:rsidRDefault="00003423" w:rsidP="0014618B"/>
    <w:p w14:paraId="72190D6C" w14:textId="32E77E48" w:rsidR="00B74A76" w:rsidRPr="000C5EB6" w:rsidRDefault="00B74A76" w:rsidP="00E9602A">
      <w:pPr>
        <w:ind w:left="720"/>
      </w:pPr>
      <w:r w:rsidRPr="000C5EB6">
        <w:lastRenderedPageBreak/>
        <w:t>One person advised because of their diagnosis they were then told that well women’s centre could not support. Because they had been under community mental health teams, they were told they</w:t>
      </w:r>
      <w:r w:rsidR="00E9602A" w:rsidRPr="000C5EB6">
        <w:t xml:space="preserve"> </w:t>
      </w:r>
      <w:r w:rsidRPr="000C5EB6">
        <w:t>were “too complex” for the W</w:t>
      </w:r>
      <w:r w:rsidR="003B7169">
        <w:t xml:space="preserve">ell </w:t>
      </w:r>
      <w:r w:rsidRPr="000C5EB6">
        <w:t>W</w:t>
      </w:r>
      <w:r w:rsidR="003B7169">
        <w:t xml:space="preserve">omen </w:t>
      </w:r>
      <w:r w:rsidRPr="000C5EB6">
        <w:t>C</w:t>
      </w:r>
      <w:r w:rsidR="003B7169">
        <w:t>entre</w:t>
      </w:r>
      <w:r w:rsidRPr="000C5EB6">
        <w:t xml:space="preserve"> </w:t>
      </w:r>
      <w:r w:rsidR="0014618B" w:rsidRPr="000C5EB6">
        <w:t>and</w:t>
      </w:r>
      <w:r w:rsidRPr="000C5EB6">
        <w:t xml:space="preserve"> T</w:t>
      </w:r>
      <w:r w:rsidR="003B7169">
        <w:t xml:space="preserve">urning </w:t>
      </w:r>
      <w:r w:rsidRPr="000C5EB6">
        <w:t>P</w:t>
      </w:r>
      <w:r w:rsidR="003B7169">
        <w:t xml:space="preserve">oint </w:t>
      </w:r>
      <w:r w:rsidRPr="000C5EB6">
        <w:t>T</w:t>
      </w:r>
      <w:r w:rsidR="003B7169">
        <w:t xml:space="preserve">alking </w:t>
      </w:r>
      <w:r w:rsidRPr="000C5EB6">
        <w:t>T</w:t>
      </w:r>
      <w:r w:rsidR="003B7169">
        <w:t>herapies</w:t>
      </w:r>
      <w:r w:rsidRPr="000C5EB6">
        <w:t xml:space="preserve"> support</w:t>
      </w:r>
      <w:r w:rsidR="003B7169">
        <w:t>.</w:t>
      </w:r>
    </w:p>
    <w:p w14:paraId="4624D2EF" w14:textId="47CF0C2B" w:rsidR="00B74A76" w:rsidRPr="000C5EB6" w:rsidRDefault="00003423" w:rsidP="0014618B">
      <w:r w:rsidRPr="000C5EB6">
        <w:t>See information below about the term ‘complex’</w:t>
      </w:r>
    </w:p>
    <w:p w14:paraId="23090631" w14:textId="27A89697" w:rsidR="00B74A76" w:rsidRPr="000C5EB6" w:rsidRDefault="00B74A76" w:rsidP="00E9602A">
      <w:pPr>
        <w:ind w:left="720"/>
      </w:pPr>
      <w:r w:rsidRPr="000C5EB6">
        <w:t xml:space="preserve">Feedback that </w:t>
      </w:r>
      <w:r w:rsidR="00912496" w:rsidRPr="000C5EB6">
        <w:t>i</w:t>
      </w:r>
      <w:r w:rsidRPr="000C5EB6">
        <w:t>f professionals use the term “complex” on care plans or documents then this is stopping people from accessing support after they have finished with community mental health teams.</w:t>
      </w:r>
    </w:p>
    <w:p w14:paraId="29B4628C" w14:textId="77777777" w:rsidR="00B74A76" w:rsidRPr="000C5EB6" w:rsidRDefault="00B74A76" w:rsidP="0014618B"/>
    <w:p w14:paraId="08354EDC" w14:textId="77777777" w:rsidR="00B74A76" w:rsidRPr="000C5EB6" w:rsidRDefault="00B74A76" w:rsidP="0014618B">
      <w:pPr>
        <w:rPr>
          <w:b/>
          <w:bCs/>
        </w:rPr>
      </w:pPr>
      <w:r w:rsidRPr="000C5EB6">
        <w:rPr>
          <w:b/>
          <w:bCs/>
        </w:rPr>
        <w:t>What is currently agreed about what services mean by complex needs</w:t>
      </w:r>
    </w:p>
    <w:p w14:paraId="001EF1AB" w14:textId="65A4BF9E" w:rsidR="00B74A76" w:rsidRPr="000C5EB6" w:rsidRDefault="00B74A76" w:rsidP="0014618B">
      <w:r w:rsidRPr="000C5EB6">
        <w:t>From the feedback given, it would seem that the word “complex” is being used to describe two different things. Complex Post Traumatic Stress Disorder (C-PTSD), and complex mental health needs.</w:t>
      </w:r>
    </w:p>
    <w:p w14:paraId="658C16EC" w14:textId="0A8EE495" w:rsidR="00B74A76" w:rsidRPr="000C5EB6" w:rsidRDefault="00B74A76" w:rsidP="0014618B">
      <w:r w:rsidRPr="000C5EB6">
        <w:t>A client is considered to have complex mental health needs, when they have persistent</w:t>
      </w:r>
      <w:r w:rsidR="00E9602A" w:rsidRPr="000C5EB6">
        <w:t xml:space="preserve"> </w:t>
      </w:r>
      <w:r w:rsidRPr="000C5EB6">
        <w:t>mental health needs which are connected to other conditions, such as learning disabilities, neuro-divergence, physical health issues, and other co-morbidities, which may make treatment more challenging.</w:t>
      </w:r>
    </w:p>
    <w:p w14:paraId="352BB8A7" w14:textId="58BB5E8A" w:rsidR="00B74A76" w:rsidRPr="000C5EB6" w:rsidRDefault="00B74A76" w:rsidP="0014618B">
      <w:r w:rsidRPr="000C5EB6">
        <w:t>A client’s presentation may also be deemed complex, if they present with difficulties which are multifaceted, severe, and longstanding, and often involve overlapping psychological, medical, social and environmental factors, such as risk to self, homelessness, poverty, or addiction issues.</w:t>
      </w:r>
    </w:p>
    <w:p w14:paraId="643191B3" w14:textId="77777777" w:rsidR="00B74A76" w:rsidRPr="000C5EB6" w:rsidRDefault="00B74A76" w:rsidP="0014618B">
      <w:r w:rsidRPr="000C5EB6">
        <w:t>Complex PTSD is a diagnostic term defined by the International Clarification of Diseases 11th Revision (ICD-11). This diagnostic label is used to describe a particular profile of symptoms that people sometimes develop following Trauma which has taken place over a prolonged period of time, or where there have been multiple or repeated traumatic events. Complex trauma is typically rooted in childhood and occurs within relationships or environments which should have provided safety and protection and there was a failure in this, such as significant neglect and/or lack of a regularly available attachment figure in childhood.</w:t>
      </w:r>
    </w:p>
    <w:p w14:paraId="51AC6211" w14:textId="77777777" w:rsidR="00B74A76" w:rsidRPr="000C5EB6" w:rsidRDefault="00B74A76" w:rsidP="0014618B"/>
    <w:p w14:paraId="5D3AF54C" w14:textId="2726BD69" w:rsidR="00B74A76" w:rsidRPr="000C5EB6" w:rsidRDefault="00B74A76" w:rsidP="0014618B">
      <w:pPr>
        <w:rPr>
          <w:b/>
          <w:bCs/>
        </w:rPr>
      </w:pPr>
      <w:r w:rsidRPr="000C5EB6">
        <w:rPr>
          <w:b/>
          <w:bCs/>
        </w:rPr>
        <w:t>What does this mean for people who may need to move onto other services out of adult</w:t>
      </w:r>
      <w:r w:rsidRPr="000C5EB6">
        <w:t xml:space="preserve"> </w:t>
      </w:r>
      <w:r w:rsidRPr="000C5EB6">
        <w:rPr>
          <w:b/>
          <w:bCs/>
        </w:rPr>
        <w:t>community mental health?</w:t>
      </w:r>
    </w:p>
    <w:p w14:paraId="39E15D9F" w14:textId="143D207E" w:rsidR="00B74A76" w:rsidRPr="000C5EB6" w:rsidRDefault="00B74A76" w:rsidP="0014618B">
      <w:r w:rsidRPr="000C5EB6">
        <w:t>As an NHS Talking therapies service the Well Women Centre and Turning Point Talking Therapies are only able to provide NICE recommended brief therapeutic interventions for those with Common Mental Health Problems in line with the NHS Talking Therapies manual.</w:t>
      </w:r>
    </w:p>
    <w:p w14:paraId="1C028EAF" w14:textId="77777777" w:rsidR="00B74A76" w:rsidRPr="000C5EB6" w:rsidRDefault="00B74A76" w:rsidP="0014618B">
      <w:r w:rsidRPr="000C5EB6">
        <w:t>The manual states that “NHS Talking Therapies services provide treatment for adults with depression and anxiety disorders that can be managed effectively in a uni-professional context. NICE-recommended therapies are delivered by a single competent clinician, with or without concurrent pharmacological treatment. NHS Talking Therapies services also provide treatment for people who have long-term conditions or other persistent physical symptoms in the context of depression and anxiety disorders”</w:t>
      </w:r>
    </w:p>
    <w:p w14:paraId="16968917" w14:textId="097CB33D" w:rsidR="00B74A76" w:rsidRPr="000C5EB6" w:rsidRDefault="00B74A76" w:rsidP="0014618B">
      <w:r w:rsidRPr="000C5EB6">
        <w:lastRenderedPageBreak/>
        <w:t xml:space="preserve">This means that Primary Care services can offer treatment to clients who have some complex needs and are expected to make reasonable adjustments to ensure that their needs can be met safely and effectively. Complex mental health needs are not automatically excluded from NHS talking therapies, however, consideration needs to be taken at assessment, to establish whether we can match therapies to the mental health </w:t>
      </w:r>
      <w:r w:rsidR="00E9602A" w:rsidRPr="000C5EB6">
        <w:t>problem and</w:t>
      </w:r>
      <w:r w:rsidRPr="000C5EB6">
        <w:t xml:space="preserve"> ensure that the intensity and duration of delivery is designed to optimise outcomes. </w:t>
      </w:r>
    </w:p>
    <w:p w14:paraId="6D06D1BA" w14:textId="0FF4D400" w:rsidR="00B74A76" w:rsidRPr="000C5EB6" w:rsidRDefault="00B74A76" w:rsidP="0014618B">
      <w:r w:rsidRPr="000C5EB6">
        <w:t>There are occasions where there are other concerns or priorities which are better managed by other services in the first instance such as stabilising housing or health concerns after which Talking Therapies can be accessed.</w:t>
      </w:r>
    </w:p>
    <w:p w14:paraId="1B547EA6" w14:textId="77777777" w:rsidR="00B74A76" w:rsidRPr="000C5EB6" w:rsidRDefault="00B74A76" w:rsidP="0014618B">
      <w:r w:rsidRPr="000C5EB6">
        <w:t>The NHS Talking Therapies manual states, however, that NHS Talking Therapies services are not designed to treat other mental health problems which would be considered severe and enduring such as psychosis, bipolar disorder, ‘personality disorders’, Complex PTSD or eating disorders. Where these other problems are the primary focus of treatment, or where they are currently interacting significantly with anxiety and depression, a more substantial and multi-professional package of care needs to be in place.</w:t>
      </w:r>
    </w:p>
    <w:p w14:paraId="171F2B3A" w14:textId="6D7A305F" w:rsidR="007C4E2D" w:rsidRPr="000C5EB6" w:rsidRDefault="00B74A76" w:rsidP="00E9602A">
      <w:r w:rsidRPr="000C5EB6">
        <w:t>Both Well Women Centre and Wakefield Talking Therapies agree that the use of the word “complex” in conversations with clients is unhelpful particularly without context or explanation. I was concerned to hear this feedback as we are a trauma informed service and fully appreciate how damaging it would be to tell a client they are “too complex”. Therefore, I have taken the opportunity to check referrals which have been made to SPA and between Wakefield Talking Therapies and Well Women Centre, in 2025, and have been unable to see any discussion that has taken place with a client in which such language has been used.</w:t>
      </w:r>
      <w:bookmarkStart w:id="1" w:name="_Appendix_1"/>
      <w:bookmarkEnd w:id="1"/>
    </w:p>
    <w:p w14:paraId="78CDA03A" w14:textId="77777777" w:rsidR="00E9602A" w:rsidRPr="000C5EB6" w:rsidRDefault="00E9602A" w:rsidP="00E9602A"/>
    <w:sectPr w:rsidR="00E9602A" w:rsidRPr="000C5EB6" w:rsidSect="00E9602A">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92CB5" w14:textId="77777777" w:rsidR="00B06537" w:rsidRPr="000C5EB6" w:rsidRDefault="00B06537" w:rsidP="0014618B">
      <w:r w:rsidRPr="000C5EB6">
        <w:separator/>
      </w:r>
    </w:p>
  </w:endnote>
  <w:endnote w:type="continuationSeparator" w:id="0">
    <w:p w14:paraId="5996FF56" w14:textId="77777777" w:rsidR="00B06537" w:rsidRPr="000C5EB6" w:rsidRDefault="00B06537" w:rsidP="0014618B">
      <w:r w:rsidRPr="000C5E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0D890" w14:textId="77777777" w:rsidR="00B06537" w:rsidRPr="000C5EB6" w:rsidRDefault="00B06537" w:rsidP="0014618B">
      <w:r w:rsidRPr="000C5EB6">
        <w:separator/>
      </w:r>
    </w:p>
  </w:footnote>
  <w:footnote w:type="continuationSeparator" w:id="0">
    <w:p w14:paraId="669CD13E" w14:textId="77777777" w:rsidR="00B06537" w:rsidRPr="000C5EB6" w:rsidRDefault="00B06537" w:rsidP="0014618B">
      <w:r w:rsidRPr="000C5EB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163"/>
    <w:multiLevelType w:val="multilevel"/>
    <w:tmpl w:val="77AA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25C41"/>
    <w:multiLevelType w:val="multilevel"/>
    <w:tmpl w:val="77AA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4738D5"/>
    <w:multiLevelType w:val="multilevel"/>
    <w:tmpl w:val="77AA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553604"/>
    <w:multiLevelType w:val="hybridMultilevel"/>
    <w:tmpl w:val="C61CC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CB4A93"/>
    <w:multiLevelType w:val="multilevel"/>
    <w:tmpl w:val="39A84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72387E"/>
    <w:multiLevelType w:val="hybridMultilevel"/>
    <w:tmpl w:val="E4041108"/>
    <w:lvl w:ilvl="0" w:tplc="DD0EDC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545C0"/>
    <w:multiLevelType w:val="hybridMultilevel"/>
    <w:tmpl w:val="18A02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FD5F66"/>
    <w:multiLevelType w:val="hybridMultilevel"/>
    <w:tmpl w:val="BAB433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5B0E008D"/>
    <w:multiLevelType w:val="multilevel"/>
    <w:tmpl w:val="A5A897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9F62B0"/>
    <w:multiLevelType w:val="hybridMultilevel"/>
    <w:tmpl w:val="887EF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DC12BC"/>
    <w:multiLevelType w:val="multilevel"/>
    <w:tmpl w:val="77AA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E904A2"/>
    <w:multiLevelType w:val="hybridMultilevel"/>
    <w:tmpl w:val="3486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8727D8"/>
    <w:multiLevelType w:val="multilevel"/>
    <w:tmpl w:val="82547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68137480">
    <w:abstractNumId w:val="6"/>
  </w:num>
  <w:num w:numId="2" w16cid:durableId="43988866">
    <w:abstractNumId w:val="8"/>
  </w:num>
  <w:num w:numId="3" w16cid:durableId="1852255233">
    <w:abstractNumId w:val="0"/>
  </w:num>
  <w:num w:numId="4" w16cid:durableId="605384357">
    <w:abstractNumId w:val="12"/>
  </w:num>
  <w:num w:numId="5" w16cid:durableId="111900251">
    <w:abstractNumId w:val="10"/>
  </w:num>
  <w:num w:numId="6" w16cid:durableId="803817406">
    <w:abstractNumId w:val="1"/>
  </w:num>
  <w:num w:numId="7" w16cid:durableId="1362508247">
    <w:abstractNumId w:val="4"/>
  </w:num>
  <w:num w:numId="8" w16cid:durableId="605694843">
    <w:abstractNumId w:val="2"/>
  </w:num>
  <w:num w:numId="9" w16cid:durableId="379980052">
    <w:abstractNumId w:val="11"/>
  </w:num>
  <w:num w:numId="10" w16cid:durableId="47344551">
    <w:abstractNumId w:val="3"/>
  </w:num>
  <w:num w:numId="11" w16cid:durableId="1325008277">
    <w:abstractNumId w:val="9"/>
  </w:num>
  <w:num w:numId="12" w16cid:durableId="1270815400">
    <w:abstractNumId w:val="5"/>
  </w:num>
  <w:num w:numId="13" w16cid:durableId="16809626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E6"/>
    <w:rsid w:val="00001824"/>
    <w:rsid w:val="00002502"/>
    <w:rsid w:val="00002AE4"/>
    <w:rsid w:val="00003423"/>
    <w:rsid w:val="0000352E"/>
    <w:rsid w:val="00006FD7"/>
    <w:rsid w:val="000075A8"/>
    <w:rsid w:val="00011197"/>
    <w:rsid w:val="00013237"/>
    <w:rsid w:val="00025446"/>
    <w:rsid w:val="0002769B"/>
    <w:rsid w:val="00031C63"/>
    <w:rsid w:val="00031D7C"/>
    <w:rsid w:val="000340B6"/>
    <w:rsid w:val="000341DB"/>
    <w:rsid w:val="000354E3"/>
    <w:rsid w:val="000367CD"/>
    <w:rsid w:val="000373C9"/>
    <w:rsid w:val="00043A9B"/>
    <w:rsid w:val="00047FFB"/>
    <w:rsid w:val="00057FF3"/>
    <w:rsid w:val="000622C5"/>
    <w:rsid w:val="0006522A"/>
    <w:rsid w:val="0006789A"/>
    <w:rsid w:val="00070DBB"/>
    <w:rsid w:val="000739E8"/>
    <w:rsid w:val="00081BC5"/>
    <w:rsid w:val="0008214D"/>
    <w:rsid w:val="000873B7"/>
    <w:rsid w:val="0009211F"/>
    <w:rsid w:val="0009352B"/>
    <w:rsid w:val="00094220"/>
    <w:rsid w:val="000962CD"/>
    <w:rsid w:val="000965E1"/>
    <w:rsid w:val="00096C8C"/>
    <w:rsid w:val="000A22BE"/>
    <w:rsid w:val="000A24AD"/>
    <w:rsid w:val="000A3BD7"/>
    <w:rsid w:val="000A4737"/>
    <w:rsid w:val="000A4E51"/>
    <w:rsid w:val="000A669F"/>
    <w:rsid w:val="000B05C9"/>
    <w:rsid w:val="000B1538"/>
    <w:rsid w:val="000B7758"/>
    <w:rsid w:val="000B78C1"/>
    <w:rsid w:val="000C0DD5"/>
    <w:rsid w:val="000C1CF8"/>
    <w:rsid w:val="000C2A34"/>
    <w:rsid w:val="000C2F35"/>
    <w:rsid w:val="000C2FAE"/>
    <w:rsid w:val="000C4BE1"/>
    <w:rsid w:val="000C5EB6"/>
    <w:rsid w:val="000C5F7E"/>
    <w:rsid w:val="000C6350"/>
    <w:rsid w:val="000D1A1B"/>
    <w:rsid w:val="000D3C7C"/>
    <w:rsid w:val="000D407C"/>
    <w:rsid w:val="000D6CB8"/>
    <w:rsid w:val="000E1E96"/>
    <w:rsid w:val="000E3569"/>
    <w:rsid w:val="000F4FBF"/>
    <w:rsid w:val="000F50D0"/>
    <w:rsid w:val="000F53B7"/>
    <w:rsid w:val="000F6CA3"/>
    <w:rsid w:val="00102659"/>
    <w:rsid w:val="00102FF6"/>
    <w:rsid w:val="00106AD4"/>
    <w:rsid w:val="00112865"/>
    <w:rsid w:val="00113971"/>
    <w:rsid w:val="001141C2"/>
    <w:rsid w:val="00120880"/>
    <w:rsid w:val="00124343"/>
    <w:rsid w:val="00124FBD"/>
    <w:rsid w:val="00127029"/>
    <w:rsid w:val="00131127"/>
    <w:rsid w:val="00135BDF"/>
    <w:rsid w:val="00137CEF"/>
    <w:rsid w:val="0014572E"/>
    <w:rsid w:val="00145FC2"/>
    <w:rsid w:val="0014618B"/>
    <w:rsid w:val="00146F9A"/>
    <w:rsid w:val="00156E71"/>
    <w:rsid w:val="0016022C"/>
    <w:rsid w:val="00161A0E"/>
    <w:rsid w:val="00162177"/>
    <w:rsid w:val="0016323E"/>
    <w:rsid w:val="00165B1A"/>
    <w:rsid w:val="001668D9"/>
    <w:rsid w:val="00172ACA"/>
    <w:rsid w:val="00176930"/>
    <w:rsid w:val="001772E6"/>
    <w:rsid w:val="0018522E"/>
    <w:rsid w:val="0018689B"/>
    <w:rsid w:val="0019629F"/>
    <w:rsid w:val="00197737"/>
    <w:rsid w:val="00197E35"/>
    <w:rsid w:val="001A2D88"/>
    <w:rsid w:val="001A7F45"/>
    <w:rsid w:val="001B0576"/>
    <w:rsid w:val="001B0998"/>
    <w:rsid w:val="001B3A5D"/>
    <w:rsid w:val="001C08AD"/>
    <w:rsid w:val="001C1E00"/>
    <w:rsid w:val="001C2983"/>
    <w:rsid w:val="001C2C17"/>
    <w:rsid w:val="001C3CB1"/>
    <w:rsid w:val="001C5939"/>
    <w:rsid w:val="001C72C6"/>
    <w:rsid w:val="001C72DB"/>
    <w:rsid w:val="001D0ACE"/>
    <w:rsid w:val="001D1A0D"/>
    <w:rsid w:val="001D2361"/>
    <w:rsid w:val="001D2397"/>
    <w:rsid w:val="001D34A9"/>
    <w:rsid w:val="001D6753"/>
    <w:rsid w:val="001E03EC"/>
    <w:rsid w:val="001E1857"/>
    <w:rsid w:val="001E33AB"/>
    <w:rsid w:val="001E4EED"/>
    <w:rsid w:val="001E57C9"/>
    <w:rsid w:val="001F6D10"/>
    <w:rsid w:val="001F7D55"/>
    <w:rsid w:val="002013FD"/>
    <w:rsid w:val="00201CBC"/>
    <w:rsid w:val="0020296B"/>
    <w:rsid w:val="00203B52"/>
    <w:rsid w:val="00205C7A"/>
    <w:rsid w:val="00220922"/>
    <w:rsid w:val="00220E37"/>
    <w:rsid w:val="0022189D"/>
    <w:rsid w:val="002227A0"/>
    <w:rsid w:val="00226BDE"/>
    <w:rsid w:val="002275B8"/>
    <w:rsid w:val="00230425"/>
    <w:rsid w:val="00231645"/>
    <w:rsid w:val="00233967"/>
    <w:rsid w:val="0023533F"/>
    <w:rsid w:val="00243798"/>
    <w:rsid w:val="00244371"/>
    <w:rsid w:val="00250B1A"/>
    <w:rsid w:val="00253DB5"/>
    <w:rsid w:val="0025526F"/>
    <w:rsid w:val="002606EE"/>
    <w:rsid w:val="0026118E"/>
    <w:rsid w:val="00265183"/>
    <w:rsid w:val="00267110"/>
    <w:rsid w:val="002710FD"/>
    <w:rsid w:val="0027187F"/>
    <w:rsid w:val="00271982"/>
    <w:rsid w:val="00273E68"/>
    <w:rsid w:val="002822A6"/>
    <w:rsid w:val="00282498"/>
    <w:rsid w:val="00286655"/>
    <w:rsid w:val="002872BA"/>
    <w:rsid w:val="0029048C"/>
    <w:rsid w:val="00290B2F"/>
    <w:rsid w:val="00291B96"/>
    <w:rsid w:val="00291F25"/>
    <w:rsid w:val="002921F0"/>
    <w:rsid w:val="00295B70"/>
    <w:rsid w:val="002A16DC"/>
    <w:rsid w:val="002A4313"/>
    <w:rsid w:val="002A548E"/>
    <w:rsid w:val="002B37CF"/>
    <w:rsid w:val="002B3EE6"/>
    <w:rsid w:val="002B675E"/>
    <w:rsid w:val="002B6CD0"/>
    <w:rsid w:val="002C15ED"/>
    <w:rsid w:val="002C1901"/>
    <w:rsid w:val="002C1B2C"/>
    <w:rsid w:val="002C30FA"/>
    <w:rsid w:val="002C3E2F"/>
    <w:rsid w:val="002C5DF1"/>
    <w:rsid w:val="002C7AF9"/>
    <w:rsid w:val="002D3AEB"/>
    <w:rsid w:val="002D7227"/>
    <w:rsid w:val="002E10C1"/>
    <w:rsid w:val="002E1522"/>
    <w:rsid w:val="002E2E30"/>
    <w:rsid w:val="002F0845"/>
    <w:rsid w:val="002F4CD6"/>
    <w:rsid w:val="002F5066"/>
    <w:rsid w:val="00304560"/>
    <w:rsid w:val="00306198"/>
    <w:rsid w:val="00307E1F"/>
    <w:rsid w:val="003118F8"/>
    <w:rsid w:val="00315D9A"/>
    <w:rsid w:val="00316345"/>
    <w:rsid w:val="00316ED3"/>
    <w:rsid w:val="00321D93"/>
    <w:rsid w:val="00322143"/>
    <w:rsid w:val="00323AF5"/>
    <w:rsid w:val="00325200"/>
    <w:rsid w:val="0033006A"/>
    <w:rsid w:val="00335980"/>
    <w:rsid w:val="00337087"/>
    <w:rsid w:val="003379DF"/>
    <w:rsid w:val="003434DC"/>
    <w:rsid w:val="00347E3A"/>
    <w:rsid w:val="0035621A"/>
    <w:rsid w:val="003577DF"/>
    <w:rsid w:val="00357A87"/>
    <w:rsid w:val="00357E87"/>
    <w:rsid w:val="00360FEC"/>
    <w:rsid w:val="003634F7"/>
    <w:rsid w:val="00364D10"/>
    <w:rsid w:val="0037255A"/>
    <w:rsid w:val="0038185D"/>
    <w:rsid w:val="00381A89"/>
    <w:rsid w:val="00383C29"/>
    <w:rsid w:val="00384D73"/>
    <w:rsid w:val="003851D8"/>
    <w:rsid w:val="0038694C"/>
    <w:rsid w:val="0038759A"/>
    <w:rsid w:val="00395D85"/>
    <w:rsid w:val="003966A9"/>
    <w:rsid w:val="00396EE4"/>
    <w:rsid w:val="00396EFC"/>
    <w:rsid w:val="003A379A"/>
    <w:rsid w:val="003B3993"/>
    <w:rsid w:val="003B69D7"/>
    <w:rsid w:val="003B6A3F"/>
    <w:rsid w:val="003B7169"/>
    <w:rsid w:val="003B758A"/>
    <w:rsid w:val="003C0565"/>
    <w:rsid w:val="003C3021"/>
    <w:rsid w:val="003C5E88"/>
    <w:rsid w:val="003C6020"/>
    <w:rsid w:val="003C71C5"/>
    <w:rsid w:val="003D0659"/>
    <w:rsid w:val="003D6126"/>
    <w:rsid w:val="003E0D69"/>
    <w:rsid w:val="003E0FCB"/>
    <w:rsid w:val="003E39E0"/>
    <w:rsid w:val="003E410A"/>
    <w:rsid w:val="003E788B"/>
    <w:rsid w:val="003F09BB"/>
    <w:rsid w:val="003F1F7C"/>
    <w:rsid w:val="003F50CF"/>
    <w:rsid w:val="003F7871"/>
    <w:rsid w:val="003F7B84"/>
    <w:rsid w:val="00404A8B"/>
    <w:rsid w:val="004055F0"/>
    <w:rsid w:val="0040592D"/>
    <w:rsid w:val="004069CE"/>
    <w:rsid w:val="00407032"/>
    <w:rsid w:val="00410352"/>
    <w:rsid w:val="0041042B"/>
    <w:rsid w:val="00411F18"/>
    <w:rsid w:val="0041206E"/>
    <w:rsid w:val="00415663"/>
    <w:rsid w:val="0041738E"/>
    <w:rsid w:val="004213BC"/>
    <w:rsid w:val="00422B97"/>
    <w:rsid w:val="0042396D"/>
    <w:rsid w:val="00424820"/>
    <w:rsid w:val="00435593"/>
    <w:rsid w:val="00441F38"/>
    <w:rsid w:val="00443D26"/>
    <w:rsid w:val="004442FC"/>
    <w:rsid w:val="00450B49"/>
    <w:rsid w:val="00451724"/>
    <w:rsid w:val="004522F4"/>
    <w:rsid w:val="0045404F"/>
    <w:rsid w:val="00454EA3"/>
    <w:rsid w:val="00461467"/>
    <w:rsid w:val="00462D8C"/>
    <w:rsid w:val="004650E2"/>
    <w:rsid w:val="00467F2F"/>
    <w:rsid w:val="00477150"/>
    <w:rsid w:val="004772E4"/>
    <w:rsid w:val="00480868"/>
    <w:rsid w:val="00482ADF"/>
    <w:rsid w:val="0048566E"/>
    <w:rsid w:val="00491E96"/>
    <w:rsid w:val="0049384C"/>
    <w:rsid w:val="004978E6"/>
    <w:rsid w:val="004A1A3B"/>
    <w:rsid w:val="004A64D0"/>
    <w:rsid w:val="004C0A22"/>
    <w:rsid w:val="004C2572"/>
    <w:rsid w:val="004C2BD3"/>
    <w:rsid w:val="004C50A6"/>
    <w:rsid w:val="004C7AC7"/>
    <w:rsid w:val="004D07D0"/>
    <w:rsid w:val="004D1942"/>
    <w:rsid w:val="004D325A"/>
    <w:rsid w:val="004D49DA"/>
    <w:rsid w:val="004D5E1D"/>
    <w:rsid w:val="004D7144"/>
    <w:rsid w:val="004D77C5"/>
    <w:rsid w:val="004E7F30"/>
    <w:rsid w:val="004F65EA"/>
    <w:rsid w:val="004F6989"/>
    <w:rsid w:val="00500D19"/>
    <w:rsid w:val="00501365"/>
    <w:rsid w:val="00502454"/>
    <w:rsid w:val="00503AA1"/>
    <w:rsid w:val="005060FF"/>
    <w:rsid w:val="00507CFF"/>
    <w:rsid w:val="00511E31"/>
    <w:rsid w:val="00512E06"/>
    <w:rsid w:val="00513FB5"/>
    <w:rsid w:val="00515201"/>
    <w:rsid w:val="00517F08"/>
    <w:rsid w:val="005210FB"/>
    <w:rsid w:val="00522360"/>
    <w:rsid w:val="005238AE"/>
    <w:rsid w:val="00524917"/>
    <w:rsid w:val="00525CE4"/>
    <w:rsid w:val="0052722C"/>
    <w:rsid w:val="00530645"/>
    <w:rsid w:val="00536AEB"/>
    <w:rsid w:val="00536F8C"/>
    <w:rsid w:val="0054048C"/>
    <w:rsid w:val="00540649"/>
    <w:rsid w:val="00541784"/>
    <w:rsid w:val="00542086"/>
    <w:rsid w:val="005430A0"/>
    <w:rsid w:val="00546208"/>
    <w:rsid w:val="00551507"/>
    <w:rsid w:val="00554247"/>
    <w:rsid w:val="00556C53"/>
    <w:rsid w:val="005605F8"/>
    <w:rsid w:val="00560D50"/>
    <w:rsid w:val="00563E45"/>
    <w:rsid w:val="00564D27"/>
    <w:rsid w:val="0056547E"/>
    <w:rsid w:val="00567567"/>
    <w:rsid w:val="00576032"/>
    <w:rsid w:val="005805C9"/>
    <w:rsid w:val="0058064D"/>
    <w:rsid w:val="00585575"/>
    <w:rsid w:val="00585E0D"/>
    <w:rsid w:val="00587861"/>
    <w:rsid w:val="00593BE6"/>
    <w:rsid w:val="005A0973"/>
    <w:rsid w:val="005A16FD"/>
    <w:rsid w:val="005A219B"/>
    <w:rsid w:val="005A4F01"/>
    <w:rsid w:val="005A4F29"/>
    <w:rsid w:val="005A589A"/>
    <w:rsid w:val="005B2546"/>
    <w:rsid w:val="005B33B2"/>
    <w:rsid w:val="005B6F65"/>
    <w:rsid w:val="005C2128"/>
    <w:rsid w:val="005C5A87"/>
    <w:rsid w:val="005C739A"/>
    <w:rsid w:val="005D176A"/>
    <w:rsid w:val="005D1954"/>
    <w:rsid w:val="005D1AEA"/>
    <w:rsid w:val="005D5A35"/>
    <w:rsid w:val="005D6198"/>
    <w:rsid w:val="005D6700"/>
    <w:rsid w:val="005D6DC5"/>
    <w:rsid w:val="005E326A"/>
    <w:rsid w:val="005E3376"/>
    <w:rsid w:val="005E3E4B"/>
    <w:rsid w:val="005E5496"/>
    <w:rsid w:val="005E7437"/>
    <w:rsid w:val="005F35B9"/>
    <w:rsid w:val="005F4AF7"/>
    <w:rsid w:val="005F4F0A"/>
    <w:rsid w:val="005F57AC"/>
    <w:rsid w:val="005F62E3"/>
    <w:rsid w:val="00604275"/>
    <w:rsid w:val="00605276"/>
    <w:rsid w:val="00607F49"/>
    <w:rsid w:val="0061181F"/>
    <w:rsid w:val="00611CE6"/>
    <w:rsid w:val="0061292A"/>
    <w:rsid w:val="00613E10"/>
    <w:rsid w:val="00613FC4"/>
    <w:rsid w:val="00616634"/>
    <w:rsid w:val="00623DD8"/>
    <w:rsid w:val="006244F4"/>
    <w:rsid w:val="00626512"/>
    <w:rsid w:val="006310BC"/>
    <w:rsid w:val="0063125D"/>
    <w:rsid w:val="006312FC"/>
    <w:rsid w:val="00632324"/>
    <w:rsid w:val="00635EFD"/>
    <w:rsid w:val="00636385"/>
    <w:rsid w:val="00637A55"/>
    <w:rsid w:val="00641A37"/>
    <w:rsid w:val="00644BFC"/>
    <w:rsid w:val="00646ACD"/>
    <w:rsid w:val="00646E34"/>
    <w:rsid w:val="00653479"/>
    <w:rsid w:val="006539D0"/>
    <w:rsid w:val="00656B69"/>
    <w:rsid w:val="0065749A"/>
    <w:rsid w:val="006635DF"/>
    <w:rsid w:val="006647E9"/>
    <w:rsid w:val="00665B02"/>
    <w:rsid w:val="0067154B"/>
    <w:rsid w:val="00672E6B"/>
    <w:rsid w:val="00675379"/>
    <w:rsid w:val="00677802"/>
    <w:rsid w:val="00681AD5"/>
    <w:rsid w:val="00683CE5"/>
    <w:rsid w:val="0068407B"/>
    <w:rsid w:val="00684D10"/>
    <w:rsid w:val="00687521"/>
    <w:rsid w:val="006904D5"/>
    <w:rsid w:val="00692CC4"/>
    <w:rsid w:val="00693A25"/>
    <w:rsid w:val="006A01B8"/>
    <w:rsid w:val="006A1565"/>
    <w:rsid w:val="006A16B5"/>
    <w:rsid w:val="006A3009"/>
    <w:rsid w:val="006A6335"/>
    <w:rsid w:val="006B42E0"/>
    <w:rsid w:val="006B45A9"/>
    <w:rsid w:val="006C0082"/>
    <w:rsid w:val="006C07BA"/>
    <w:rsid w:val="006C1ECF"/>
    <w:rsid w:val="006C3B8C"/>
    <w:rsid w:val="006C47CF"/>
    <w:rsid w:val="006C769D"/>
    <w:rsid w:val="006D1AB0"/>
    <w:rsid w:val="006D3E5F"/>
    <w:rsid w:val="006D7703"/>
    <w:rsid w:val="006E01EE"/>
    <w:rsid w:val="006E121D"/>
    <w:rsid w:val="006E1CAD"/>
    <w:rsid w:val="006E4E08"/>
    <w:rsid w:val="006E555C"/>
    <w:rsid w:val="006F1687"/>
    <w:rsid w:val="006F37E5"/>
    <w:rsid w:val="006F555B"/>
    <w:rsid w:val="006F5745"/>
    <w:rsid w:val="006F5DD9"/>
    <w:rsid w:val="006F7850"/>
    <w:rsid w:val="00703711"/>
    <w:rsid w:val="00703D51"/>
    <w:rsid w:val="00705F6D"/>
    <w:rsid w:val="007073A2"/>
    <w:rsid w:val="00710AE4"/>
    <w:rsid w:val="00713838"/>
    <w:rsid w:val="00715357"/>
    <w:rsid w:val="00715DED"/>
    <w:rsid w:val="00717546"/>
    <w:rsid w:val="00717C56"/>
    <w:rsid w:val="007223E3"/>
    <w:rsid w:val="0073141D"/>
    <w:rsid w:val="007323C0"/>
    <w:rsid w:val="00732645"/>
    <w:rsid w:val="00732E15"/>
    <w:rsid w:val="007337C4"/>
    <w:rsid w:val="00733A4A"/>
    <w:rsid w:val="00737801"/>
    <w:rsid w:val="00737EF0"/>
    <w:rsid w:val="007404DA"/>
    <w:rsid w:val="00741343"/>
    <w:rsid w:val="007448B2"/>
    <w:rsid w:val="007500D7"/>
    <w:rsid w:val="007519C0"/>
    <w:rsid w:val="00754B37"/>
    <w:rsid w:val="007613C4"/>
    <w:rsid w:val="00761DA5"/>
    <w:rsid w:val="00762D71"/>
    <w:rsid w:val="00762EA4"/>
    <w:rsid w:val="00772DA8"/>
    <w:rsid w:val="00774FC9"/>
    <w:rsid w:val="0077506F"/>
    <w:rsid w:val="00775B7F"/>
    <w:rsid w:val="007765E6"/>
    <w:rsid w:val="0078231D"/>
    <w:rsid w:val="007879EB"/>
    <w:rsid w:val="00787FBB"/>
    <w:rsid w:val="007902E8"/>
    <w:rsid w:val="00791D6F"/>
    <w:rsid w:val="007A07A3"/>
    <w:rsid w:val="007A3A5D"/>
    <w:rsid w:val="007A4445"/>
    <w:rsid w:val="007A651A"/>
    <w:rsid w:val="007A7CAD"/>
    <w:rsid w:val="007B62F4"/>
    <w:rsid w:val="007B6BB9"/>
    <w:rsid w:val="007C4E2D"/>
    <w:rsid w:val="007D0270"/>
    <w:rsid w:val="007D1098"/>
    <w:rsid w:val="007D4F31"/>
    <w:rsid w:val="007E1116"/>
    <w:rsid w:val="007E1F90"/>
    <w:rsid w:val="007E4CBF"/>
    <w:rsid w:val="007E4D8B"/>
    <w:rsid w:val="007E5C16"/>
    <w:rsid w:val="007E5EA2"/>
    <w:rsid w:val="007E5F58"/>
    <w:rsid w:val="007E712C"/>
    <w:rsid w:val="007F610E"/>
    <w:rsid w:val="00801D42"/>
    <w:rsid w:val="00804162"/>
    <w:rsid w:val="00807E70"/>
    <w:rsid w:val="00811FD5"/>
    <w:rsid w:val="0081616C"/>
    <w:rsid w:val="00824822"/>
    <w:rsid w:val="00827846"/>
    <w:rsid w:val="0083277C"/>
    <w:rsid w:val="00832B30"/>
    <w:rsid w:val="00835945"/>
    <w:rsid w:val="00841E57"/>
    <w:rsid w:val="00845511"/>
    <w:rsid w:val="00846B8E"/>
    <w:rsid w:val="008530F5"/>
    <w:rsid w:val="008676F1"/>
    <w:rsid w:val="00867B25"/>
    <w:rsid w:val="00874FC8"/>
    <w:rsid w:val="0087582F"/>
    <w:rsid w:val="00876980"/>
    <w:rsid w:val="00882381"/>
    <w:rsid w:val="0088673F"/>
    <w:rsid w:val="00887362"/>
    <w:rsid w:val="008876FE"/>
    <w:rsid w:val="00890F56"/>
    <w:rsid w:val="00893EED"/>
    <w:rsid w:val="008941C1"/>
    <w:rsid w:val="0089538F"/>
    <w:rsid w:val="008A38B2"/>
    <w:rsid w:val="008A49A6"/>
    <w:rsid w:val="008B11BF"/>
    <w:rsid w:val="008B68D2"/>
    <w:rsid w:val="008C0DE1"/>
    <w:rsid w:val="008C39EC"/>
    <w:rsid w:val="008C71D7"/>
    <w:rsid w:val="008D2DB2"/>
    <w:rsid w:val="008D34AF"/>
    <w:rsid w:val="008D3680"/>
    <w:rsid w:val="008D61D6"/>
    <w:rsid w:val="008D629B"/>
    <w:rsid w:val="008D6819"/>
    <w:rsid w:val="008D7B36"/>
    <w:rsid w:val="008F5929"/>
    <w:rsid w:val="009022E0"/>
    <w:rsid w:val="00906550"/>
    <w:rsid w:val="00906D10"/>
    <w:rsid w:val="00912496"/>
    <w:rsid w:val="00923045"/>
    <w:rsid w:val="00923384"/>
    <w:rsid w:val="00925610"/>
    <w:rsid w:val="00931875"/>
    <w:rsid w:val="0093383C"/>
    <w:rsid w:val="0093529E"/>
    <w:rsid w:val="0094050A"/>
    <w:rsid w:val="00942988"/>
    <w:rsid w:val="00947977"/>
    <w:rsid w:val="009504E3"/>
    <w:rsid w:val="00956C1B"/>
    <w:rsid w:val="0096018C"/>
    <w:rsid w:val="00966337"/>
    <w:rsid w:val="00972563"/>
    <w:rsid w:val="00972886"/>
    <w:rsid w:val="00972C15"/>
    <w:rsid w:val="00973F8E"/>
    <w:rsid w:val="009742C1"/>
    <w:rsid w:val="009747F4"/>
    <w:rsid w:val="00976A1B"/>
    <w:rsid w:val="0097792F"/>
    <w:rsid w:val="00982CCA"/>
    <w:rsid w:val="00983EE8"/>
    <w:rsid w:val="009863AC"/>
    <w:rsid w:val="00987759"/>
    <w:rsid w:val="00993FC0"/>
    <w:rsid w:val="00994A51"/>
    <w:rsid w:val="00994F05"/>
    <w:rsid w:val="00996304"/>
    <w:rsid w:val="00996913"/>
    <w:rsid w:val="009A06EB"/>
    <w:rsid w:val="009A22FB"/>
    <w:rsid w:val="009A4297"/>
    <w:rsid w:val="009B656E"/>
    <w:rsid w:val="009B7A6E"/>
    <w:rsid w:val="009C34DA"/>
    <w:rsid w:val="009D2223"/>
    <w:rsid w:val="009D2B53"/>
    <w:rsid w:val="009D43F4"/>
    <w:rsid w:val="009D4759"/>
    <w:rsid w:val="009D75A1"/>
    <w:rsid w:val="009E0D99"/>
    <w:rsid w:val="009E2DCB"/>
    <w:rsid w:val="009E5883"/>
    <w:rsid w:val="009F1DCE"/>
    <w:rsid w:val="009F5438"/>
    <w:rsid w:val="00A0118D"/>
    <w:rsid w:val="00A01518"/>
    <w:rsid w:val="00A0296E"/>
    <w:rsid w:val="00A03370"/>
    <w:rsid w:val="00A06B5B"/>
    <w:rsid w:val="00A138DA"/>
    <w:rsid w:val="00A14C77"/>
    <w:rsid w:val="00A17D9D"/>
    <w:rsid w:val="00A205AB"/>
    <w:rsid w:val="00A21A59"/>
    <w:rsid w:val="00A23DD2"/>
    <w:rsid w:val="00A3126E"/>
    <w:rsid w:val="00A336E8"/>
    <w:rsid w:val="00A34F43"/>
    <w:rsid w:val="00A36224"/>
    <w:rsid w:val="00A42C9F"/>
    <w:rsid w:val="00A434DB"/>
    <w:rsid w:val="00A44331"/>
    <w:rsid w:val="00A47003"/>
    <w:rsid w:val="00A506C2"/>
    <w:rsid w:val="00A517DC"/>
    <w:rsid w:val="00A55805"/>
    <w:rsid w:val="00A626AF"/>
    <w:rsid w:val="00A66362"/>
    <w:rsid w:val="00A67EB6"/>
    <w:rsid w:val="00A72475"/>
    <w:rsid w:val="00A72FA3"/>
    <w:rsid w:val="00A76C0B"/>
    <w:rsid w:val="00A824DC"/>
    <w:rsid w:val="00A832E4"/>
    <w:rsid w:val="00A84E19"/>
    <w:rsid w:val="00A855CA"/>
    <w:rsid w:val="00A85F2B"/>
    <w:rsid w:val="00A85FF6"/>
    <w:rsid w:val="00A86D0B"/>
    <w:rsid w:val="00A920D7"/>
    <w:rsid w:val="00A93F86"/>
    <w:rsid w:val="00AB497E"/>
    <w:rsid w:val="00AB50D8"/>
    <w:rsid w:val="00AB7793"/>
    <w:rsid w:val="00AB77CC"/>
    <w:rsid w:val="00AB7C4E"/>
    <w:rsid w:val="00AC4828"/>
    <w:rsid w:val="00AD3ED6"/>
    <w:rsid w:val="00AD52CF"/>
    <w:rsid w:val="00AE0489"/>
    <w:rsid w:val="00AE1F85"/>
    <w:rsid w:val="00AE2FE2"/>
    <w:rsid w:val="00AE45A5"/>
    <w:rsid w:val="00AE4848"/>
    <w:rsid w:val="00AE690D"/>
    <w:rsid w:val="00AF0FB8"/>
    <w:rsid w:val="00AF35FC"/>
    <w:rsid w:val="00B06537"/>
    <w:rsid w:val="00B10F3A"/>
    <w:rsid w:val="00B11AAC"/>
    <w:rsid w:val="00B123F8"/>
    <w:rsid w:val="00B127D4"/>
    <w:rsid w:val="00B156F3"/>
    <w:rsid w:val="00B17DA5"/>
    <w:rsid w:val="00B20B1E"/>
    <w:rsid w:val="00B224A7"/>
    <w:rsid w:val="00B23577"/>
    <w:rsid w:val="00B2628D"/>
    <w:rsid w:val="00B26AAB"/>
    <w:rsid w:val="00B30DF6"/>
    <w:rsid w:val="00B31384"/>
    <w:rsid w:val="00B32505"/>
    <w:rsid w:val="00B32E96"/>
    <w:rsid w:val="00B3512F"/>
    <w:rsid w:val="00B36A2A"/>
    <w:rsid w:val="00B37500"/>
    <w:rsid w:val="00B41341"/>
    <w:rsid w:val="00B42136"/>
    <w:rsid w:val="00B52C1D"/>
    <w:rsid w:val="00B5496A"/>
    <w:rsid w:val="00B5572E"/>
    <w:rsid w:val="00B61E25"/>
    <w:rsid w:val="00B6211E"/>
    <w:rsid w:val="00B653FA"/>
    <w:rsid w:val="00B6719A"/>
    <w:rsid w:val="00B73155"/>
    <w:rsid w:val="00B737CD"/>
    <w:rsid w:val="00B74A76"/>
    <w:rsid w:val="00B77500"/>
    <w:rsid w:val="00B77EFA"/>
    <w:rsid w:val="00B81310"/>
    <w:rsid w:val="00B81498"/>
    <w:rsid w:val="00B8355C"/>
    <w:rsid w:val="00BA2ED0"/>
    <w:rsid w:val="00BA3C87"/>
    <w:rsid w:val="00BA66AD"/>
    <w:rsid w:val="00BA6847"/>
    <w:rsid w:val="00BB6E82"/>
    <w:rsid w:val="00BC0429"/>
    <w:rsid w:val="00BC055E"/>
    <w:rsid w:val="00BC113B"/>
    <w:rsid w:val="00BC47D1"/>
    <w:rsid w:val="00BC6D25"/>
    <w:rsid w:val="00BC7B9F"/>
    <w:rsid w:val="00BC7DB8"/>
    <w:rsid w:val="00BD3094"/>
    <w:rsid w:val="00BE035E"/>
    <w:rsid w:val="00BE7EBC"/>
    <w:rsid w:val="00BF1566"/>
    <w:rsid w:val="00BF4971"/>
    <w:rsid w:val="00BF6155"/>
    <w:rsid w:val="00BF6B1B"/>
    <w:rsid w:val="00C11D03"/>
    <w:rsid w:val="00C13E00"/>
    <w:rsid w:val="00C1565B"/>
    <w:rsid w:val="00C17C1F"/>
    <w:rsid w:val="00C20127"/>
    <w:rsid w:val="00C2215E"/>
    <w:rsid w:val="00C222C2"/>
    <w:rsid w:val="00C2697F"/>
    <w:rsid w:val="00C27892"/>
    <w:rsid w:val="00C336F0"/>
    <w:rsid w:val="00C34150"/>
    <w:rsid w:val="00C34B33"/>
    <w:rsid w:val="00C36A52"/>
    <w:rsid w:val="00C36B3E"/>
    <w:rsid w:val="00C403D4"/>
    <w:rsid w:val="00C41E76"/>
    <w:rsid w:val="00C447D9"/>
    <w:rsid w:val="00C527BA"/>
    <w:rsid w:val="00C55506"/>
    <w:rsid w:val="00C57A2B"/>
    <w:rsid w:val="00C6080B"/>
    <w:rsid w:val="00C62050"/>
    <w:rsid w:val="00C63593"/>
    <w:rsid w:val="00C71F22"/>
    <w:rsid w:val="00C74241"/>
    <w:rsid w:val="00C8049D"/>
    <w:rsid w:val="00C80C4C"/>
    <w:rsid w:val="00C83A4A"/>
    <w:rsid w:val="00C85148"/>
    <w:rsid w:val="00C87989"/>
    <w:rsid w:val="00C87C02"/>
    <w:rsid w:val="00C90D07"/>
    <w:rsid w:val="00C90DAB"/>
    <w:rsid w:val="00C95E3F"/>
    <w:rsid w:val="00C96AF7"/>
    <w:rsid w:val="00C96CE7"/>
    <w:rsid w:val="00CA09D2"/>
    <w:rsid w:val="00CA49C9"/>
    <w:rsid w:val="00CB3F79"/>
    <w:rsid w:val="00CB53F2"/>
    <w:rsid w:val="00CB5C9F"/>
    <w:rsid w:val="00CC112F"/>
    <w:rsid w:val="00CC2AEB"/>
    <w:rsid w:val="00CC3FF0"/>
    <w:rsid w:val="00CC78AF"/>
    <w:rsid w:val="00CD1E6D"/>
    <w:rsid w:val="00CE1024"/>
    <w:rsid w:val="00CE12AE"/>
    <w:rsid w:val="00CE26E5"/>
    <w:rsid w:val="00CE3199"/>
    <w:rsid w:val="00CE5FF0"/>
    <w:rsid w:val="00CE7D58"/>
    <w:rsid w:val="00CF1A40"/>
    <w:rsid w:val="00CF1BCB"/>
    <w:rsid w:val="00CF46B0"/>
    <w:rsid w:val="00CF48AA"/>
    <w:rsid w:val="00CF5C41"/>
    <w:rsid w:val="00D01C1F"/>
    <w:rsid w:val="00D02B93"/>
    <w:rsid w:val="00D03EA0"/>
    <w:rsid w:val="00D06A21"/>
    <w:rsid w:val="00D07FF2"/>
    <w:rsid w:val="00D07FFC"/>
    <w:rsid w:val="00D10719"/>
    <w:rsid w:val="00D17321"/>
    <w:rsid w:val="00D221CB"/>
    <w:rsid w:val="00D24E6C"/>
    <w:rsid w:val="00D252E1"/>
    <w:rsid w:val="00D2666D"/>
    <w:rsid w:val="00D305FC"/>
    <w:rsid w:val="00D31642"/>
    <w:rsid w:val="00D341AB"/>
    <w:rsid w:val="00D40BDE"/>
    <w:rsid w:val="00D428F6"/>
    <w:rsid w:val="00D44239"/>
    <w:rsid w:val="00D47E74"/>
    <w:rsid w:val="00D52ACC"/>
    <w:rsid w:val="00D54C04"/>
    <w:rsid w:val="00D55CE6"/>
    <w:rsid w:val="00D55DF5"/>
    <w:rsid w:val="00D62625"/>
    <w:rsid w:val="00D627BF"/>
    <w:rsid w:val="00D66849"/>
    <w:rsid w:val="00D66B3D"/>
    <w:rsid w:val="00D677DC"/>
    <w:rsid w:val="00D751B2"/>
    <w:rsid w:val="00D75F98"/>
    <w:rsid w:val="00D845BD"/>
    <w:rsid w:val="00D91098"/>
    <w:rsid w:val="00D96633"/>
    <w:rsid w:val="00DA0117"/>
    <w:rsid w:val="00DA32C1"/>
    <w:rsid w:val="00DA728D"/>
    <w:rsid w:val="00DB44B1"/>
    <w:rsid w:val="00DB455E"/>
    <w:rsid w:val="00DB4BFD"/>
    <w:rsid w:val="00DC0ABB"/>
    <w:rsid w:val="00DC4502"/>
    <w:rsid w:val="00DC4FC3"/>
    <w:rsid w:val="00DD00CC"/>
    <w:rsid w:val="00DD2113"/>
    <w:rsid w:val="00DD3DAE"/>
    <w:rsid w:val="00DD46D3"/>
    <w:rsid w:val="00DD6783"/>
    <w:rsid w:val="00DD7148"/>
    <w:rsid w:val="00DD7A42"/>
    <w:rsid w:val="00DE0A7D"/>
    <w:rsid w:val="00DE1F7A"/>
    <w:rsid w:val="00DE3311"/>
    <w:rsid w:val="00DE5042"/>
    <w:rsid w:val="00DE60AE"/>
    <w:rsid w:val="00DF05FE"/>
    <w:rsid w:val="00DF1AA1"/>
    <w:rsid w:val="00DF30AA"/>
    <w:rsid w:val="00DF3668"/>
    <w:rsid w:val="00E027B3"/>
    <w:rsid w:val="00E049BE"/>
    <w:rsid w:val="00E074BE"/>
    <w:rsid w:val="00E10459"/>
    <w:rsid w:val="00E132A4"/>
    <w:rsid w:val="00E138D4"/>
    <w:rsid w:val="00E14D7E"/>
    <w:rsid w:val="00E14E9E"/>
    <w:rsid w:val="00E17A3B"/>
    <w:rsid w:val="00E20EE3"/>
    <w:rsid w:val="00E21487"/>
    <w:rsid w:val="00E22ECB"/>
    <w:rsid w:val="00E2321A"/>
    <w:rsid w:val="00E236A5"/>
    <w:rsid w:val="00E306EC"/>
    <w:rsid w:val="00E30BC8"/>
    <w:rsid w:val="00E32AAE"/>
    <w:rsid w:val="00E4191D"/>
    <w:rsid w:val="00E420E3"/>
    <w:rsid w:val="00E426D3"/>
    <w:rsid w:val="00E42ED9"/>
    <w:rsid w:val="00E4533F"/>
    <w:rsid w:val="00E45420"/>
    <w:rsid w:val="00E50DE2"/>
    <w:rsid w:val="00E510C1"/>
    <w:rsid w:val="00E5141B"/>
    <w:rsid w:val="00E51525"/>
    <w:rsid w:val="00E53D55"/>
    <w:rsid w:val="00E551E1"/>
    <w:rsid w:val="00E60A4F"/>
    <w:rsid w:val="00E7108C"/>
    <w:rsid w:val="00E71D01"/>
    <w:rsid w:val="00E72ED3"/>
    <w:rsid w:val="00E72F83"/>
    <w:rsid w:val="00E74BCA"/>
    <w:rsid w:val="00E75567"/>
    <w:rsid w:val="00E75A9B"/>
    <w:rsid w:val="00E775FF"/>
    <w:rsid w:val="00E841C9"/>
    <w:rsid w:val="00E84C37"/>
    <w:rsid w:val="00E85F9C"/>
    <w:rsid w:val="00E86EE5"/>
    <w:rsid w:val="00E90F6B"/>
    <w:rsid w:val="00E91FF0"/>
    <w:rsid w:val="00E92790"/>
    <w:rsid w:val="00E9602A"/>
    <w:rsid w:val="00E967C8"/>
    <w:rsid w:val="00E97EB0"/>
    <w:rsid w:val="00EA0523"/>
    <w:rsid w:val="00EA1E74"/>
    <w:rsid w:val="00EA371D"/>
    <w:rsid w:val="00EA6C84"/>
    <w:rsid w:val="00EB0926"/>
    <w:rsid w:val="00EB0991"/>
    <w:rsid w:val="00EB1817"/>
    <w:rsid w:val="00ED0119"/>
    <w:rsid w:val="00ED1760"/>
    <w:rsid w:val="00ED1AEB"/>
    <w:rsid w:val="00ED1E65"/>
    <w:rsid w:val="00ED33BD"/>
    <w:rsid w:val="00ED4057"/>
    <w:rsid w:val="00ED4220"/>
    <w:rsid w:val="00ED53ED"/>
    <w:rsid w:val="00EE1E39"/>
    <w:rsid w:val="00EE1F32"/>
    <w:rsid w:val="00EE24FC"/>
    <w:rsid w:val="00EE55DF"/>
    <w:rsid w:val="00EE57EE"/>
    <w:rsid w:val="00EF1154"/>
    <w:rsid w:val="00F0261A"/>
    <w:rsid w:val="00F07FF4"/>
    <w:rsid w:val="00F129FA"/>
    <w:rsid w:val="00F14040"/>
    <w:rsid w:val="00F150A4"/>
    <w:rsid w:val="00F20F34"/>
    <w:rsid w:val="00F211CC"/>
    <w:rsid w:val="00F226CF"/>
    <w:rsid w:val="00F3515B"/>
    <w:rsid w:val="00F3618E"/>
    <w:rsid w:val="00F41AA4"/>
    <w:rsid w:val="00F43333"/>
    <w:rsid w:val="00F4502C"/>
    <w:rsid w:val="00F4597A"/>
    <w:rsid w:val="00F45B2D"/>
    <w:rsid w:val="00F55B7D"/>
    <w:rsid w:val="00F5726B"/>
    <w:rsid w:val="00F573F2"/>
    <w:rsid w:val="00F61751"/>
    <w:rsid w:val="00F62F0A"/>
    <w:rsid w:val="00F644A8"/>
    <w:rsid w:val="00F67457"/>
    <w:rsid w:val="00F678DA"/>
    <w:rsid w:val="00F67AB5"/>
    <w:rsid w:val="00F72D32"/>
    <w:rsid w:val="00F747D2"/>
    <w:rsid w:val="00F80C68"/>
    <w:rsid w:val="00F87258"/>
    <w:rsid w:val="00F91697"/>
    <w:rsid w:val="00F9675A"/>
    <w:rsid w:val="00FA582A"/>
    <w:rsid w:val="00FA636C"/>
    <w:rsid w:val="00FA6EA7"/>
    <w:rsid w:val="00FA7B5C"/>
    <w:rsid w:val="00FB0E37"/>
    <w:rsid w:val="00FB1FD9"/>
    <w:rsid w:val="00FB3A3B"/>
    <w:rsid w:val="00FB6830"/>
    <w:rsid w:val="00FC1AB4"/>
    <w:rsid w:val="00FC2EF3"/>
    <w:rsid w:val="00FC78A8"/>
    <w:rsid w:val="00FD196B"/>
    <w:rsid w:val="00FD1DBB"/>
    <w:rsid w:val="00FD2067"/>
    <w:rsid w:val="00FD4C16"/>
    <w:rsid w:val="00FD71F1"/>
    <w:rsid w:val="00FE572E"/>
    <w:rsid w:val="00FF0A9E"/>
    <w:rsid w:val="00FF58B0"/>
    <w:rsid w:val="00FF7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77770"/>
  <w15:chartTrackingRefBased/>
  <w15:docId w15:val="{ABD997CC-B1C1-4819-B60B-9D8A7A7D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18B"/>
    <w:pPr>
      <w:tabs>
        <w:tab w:val="center" w:pos="4513"/>
        <w:tab w:val="right" w:pos="9026"/>
      </w:tabs>
      <w:spacing w:after="120" w:line="276" w:lineRule="auto"/>
    </w:pPr>
    <w:rPr>
      <w:rFonts w:ascii="Poppins" w:hAnsi="Poppins" w:cs="Poppins"/>
      <w:sz w:val="20"/>
      <w:szCs w:val="20"/>
    </w:rPr>
  </w:style>
  <w:style w:type="paragraph" w:styleId="Heading1">
    <w:name w:val="heading 1"/>
    <w:basedOn w:val="Normal"/>
    <w:next w:val="Normal"/>
    <w:link w:val="Heading1Char"/>
    <w:uiPriority w:val="9"/>
    <w:qFormat/>
    <w:rsid w:val="0014618B"/>
    <w:pPr>
      <w:keepNext/>
      <w:keepLines/>
      <w:spacing w:line="240" w:lineRule="auto"/>
      <w:outlineLvl w:val="0"/>
    </w:pPr>
    <w:rPr>
      <w:rFonts w:eastAsiaTheme="majorEastAsia"/>
      <w:color w:val="004F6B"/>
      <w:sz w:val="28"/>
      <w:szCs w:val="28"/>
    </w:rPr>
  </w:style>
  <w:style w:type="paragraph" w:styleId="Heading2">
    <w:name w:val="heading 2"/>
    <w:basedOn w:val="ListParagraph"/>
    <w:next w:val="Normal"/>
    <w:link w:val="Heading2Char"/>
    <w:uiPriority w:val="9"/>
    <w:unhideWhenUsed/>
    <w:qFormat/>
    <w:rsid w:val="002C3E2F"/>
    <w:pPr>
      <w:ind w:left="0"/>
      <w:contextualSpacing w:val="0"/>
      <w:outlineLvl w:val="1"/>
    </w:pPr>
    <w:rPr>
      <w:color w:val="004F6B"/>
      <w:sz w:val="24"/>
      <w:szCs w:val="24"/>
    </w:rPr>
  </w:style>
  <w:style w:type="paragraph" w:styleId="Heading3">
    <w:name w:val="heading 3"/>
    <w:basedOn w:val="Normal"/>
    <w:next w:val="Normal"/>
    <w:link w:val="Heading3Char"/>
    <w:uiPriority w:val="9"/>
    <w:semiHidden/>
    <w:unhideWhenUsed/>
    <w:qFormat/>
    <w:rsid w:val="00611C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C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C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C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C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C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C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18B"/>
    <w:rPr>
      <w:rFonts w:ascii="Poppins" w:eastAsiaTheme="majorEastAsia" w:hAnsi="Poppins" w:cs="Poppins"/>
      <w:color w:val="004F6B"/>
      <w:sz w:val="28"/>
      <w:szCs w:val="28"/>
    </w:rPr>
  </w:style>
  <w:style w:type="character" w:customStyle="1" w:styleId="Heading2Char">
    <w:name w:val="Heading 2 Char"/>
    <w:basedOn w:val="DefaultParagraphFont"/>
    <w:link w:val="Heading2"/>
    <w:uiPriority w:val="9"/>
    <w:rsid w:val="002C3E2F"/>
    <w:rPr>
      <w:rFonts w:ascii="Poppins" w:hAnsi="Poppins" w:cs="Poppins"/>
      <w:color w:val="004F6B"/>
    </w:rPr>
  </w:style>
  <w:style w:type="character" w:customStyle="1" w:styleId="Heading3Char">
    <w:name w:val="Heading 3 Char"/>
    <w:basedOn w:val="DefaultParagraphFont"/>
    <w:link w:val="Heading3"/>
    <w:uiPriority w:val="9"/>
    <w:semiHidden/>
    <w:rsid w:val="00611C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C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C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C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CE6"/>
    <w:rPr>
      <w:rFonts w:eastAsiaTheme="majorEastAsia" w:cstheme="majorBidi"/>
      <w:color w:val="272727" w:themeColor="text1" w:themeTint="D8"/>
    </w:rPr>
  </w:style>
  <w:style w:type="paragraph" w:styleId="Title">
    <w:name w:val="Title"/>
    <w:basedOn w:val="Heading1"/>
    <w:next w:val="Normal"/>
    <w:link w:val="TitleChar"/>
    <w:uiPriority w:val="10"/>
    <w:qFormat/>
    <w:rsid w:val="0014618B"/>
    <w:rPr>
      <w:b/>
      <w:bCs/>
      <w:sz w:val="36"/>
      <w:szCs w:val="36"/>
    </w:rPr>
  </w:style>
  <w:style w:type="character" w:customStyle="1" w:styleId="TitleChar">
    <w:name w:val="Title Char"/>
    <w:basedOn w:val="DefaultParagraphFont"/>
    <w:link w:val="Title"/>
    <w:uiPriority w:val="10"/>
    <w:rsid w:val="0014618B"/>
    <w:rPr>
      <w:rFonts w:ascii="Poppins" w:eastAsiaTheme="majorEastAsia" w:hAnsi="Poppins" w:cs="Poppins"/>
      <w:b/>
      <w:bCs/>
      <w:color w:val="004F6B"/>
      <w:sz w:val="36"/>
      <w:szCs w:val="36"/>
    </w:rPr>
  </w:style>
  <w:style w:type="paragraph" w:styleId="Subtitle">
    <w:name w:val="Subtitle"/>
    <w:basedOn w:val="Normal"/>
    <w:next w:val="Normal"/>
    <w:link w:val="SubtitleChar"/>
    <w:uiPriority w:val="11"/>
    <w:qFormat/>
    <w:rsid w:val="00611C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CE6"/>
    <w:pPr>
      <w:spacing w:before="160"/>
      <w:jc w:val="center"/>
    </w:pPr>
    <w:rPr>
      <w:i/>
      <w:iCs/>
      <w:color w:val="404040" w:themeColor="text1" w:themeTint="BF"/>
    </w:rPr>
  </w:style>
  <w:style w:type="character" w:customStyle="1" w:styleId="QuoteChar">
    <w:name w:val="Quote Char"/>
    <w:basedOn w:val="DefaultParagraphFont"/>
    <w:link w:val="Quote"/>
    <w:uiPriority w:val="29"/>
    <w:rsid w:val="00611CE6"/>
    <w:rPr>
      <w:i/>
      <w:iCs/>
      <w:color w:val="404040" w:themeColor="text1" w:themeTint="BF"/>
    </w:rPr>
  </w:style>
  <w:style w:type="paragraph" w:styleId="ListParagraph">
    <w:name w:val="List Paragraph"/>
    <w:basedOn w:val="Normal"/>
    <w:uiPriority w:val="34"/>
    <w:qFormat/>
    <w:rsid w:val="00611CE6"/>
    <w:pPr>
      <w:ind w:left="720"/>
      <w:contextualSpacing/>
    </w:pPr>
  </w:style>
  <w:style w:type="character" w:styleId="IntenseEmphasis">
    <w:name w:val="Intense Emphasis"/>
    <w:basedOn w:val="DefaultParagraphFont"/>
    <w:uiPriority w:val="21"/>
    <w:qFormat/>
    <w:rsid w:val="00611CE6"/>
    <w:rPr>
      <w:i/>
      <w:iCs/>
      <w:color w:val="0F4761" w:themeColor="accent1" w:themeShade="BF"/>
    </w:rPr>
  </w:style>
  <w:style w:type="paragraph" w:styleId="IntenseQuote">
    <w:name w:val="Intense Quote"/>
    <w:basedOn w:val="Normal"/>
    <w:next w:val="Normal"/>
    <w:link w:val="IntenseQuoteChar"/>
    <w:uiPriority w:val="30"/>
    <w:qFormat/>
    <w:rsid w:val="00611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CE6"/>
    <w:rPr>
      <w:i/>
      <w:iCs/>
      <w:color w:val="0F4761" w:themeColor="accent1" w:themeShade="BF"/>
    </w:rPr>
  </w:style>
  <w:style w:type="character" w:styleId="IntenseReference">
    <w:name w:val="Intense Reference"/>
    <w:basedOn w:val="DefaultParagraphFont"/>
    <w:uiPriority w:val="32"/>
    <w:qFormat/>
    <w:rsid w:val="00611CE6"/>
    <w:rPr>
      <w:b/>
      <w:bCs/>
      <w:smallCaps/>
      <w:color w:val="0F4761" w:themeColor="accent1" w:themeShade="BF"/>
      <w:spacing w:val="5"/>
    </w:rPr>
  </w:style>
  <w:style w:type="paragraph" w:styleId="Header">
    <w:name w:val="header"/>
    <w:basedOn w:val="Normal"/>
    <w:link w:val="HeaderChar"/>
    <w:uiPriority w:val="99"/>
    <w:unhideWhenUsed/>
    <w:rsid w:val="00611CE6"/>
    <w:pPr>
      <w:spacing w:after="0" w:line="240" w:lineRule="auto"/>
    </w:pPr>
  </w:style>
  <w:style w:type="character" w:customStyle="1" w:styleId="HeaderChar">
    <w:name w:val="Header Char"/>
    <w:basedOn w:val="DefaultParagraphFont"/>
    <w:link w:val="Header"/>
    <w:uiPriority w:val="99"/>
    <w:rsid w:val="00611CE6"/>
  </w:style>
  <w:style w:type="paragraph" w:styleId="Footer">
    <w:name w:val="footer"/>
    <w:basedOn w:val="Normal"/>
    <w:link w:val="FooterChar"/>
    <w:uiPriority w:val="99"/>
    <w:unhideWhenUsed/>
    <w:rsid w:val="00611CE6"/>
    <w:pPr>
      <w:spacing w:after="0" w:line="240" w:lineRule="auto"/>
    </w:pPr>
  </w:style>
  <w:style w:type="character" w:customStyle="1" w:styleId="FooterChar">
    <w:name w:val="Footer Char"/>
    <w:basedOn w:val="DefaultParagraphFont"/>
    <w:link w:val="Footer"/>
    <w:uiPriority w:val="99"/>
    <w:rsid w:val="00611CE6"/>
  </w:style>
  <w:style w:type="paragraph" w:customStyle="1" w:styleId="paragraph">
    <w:name w:val="paragraph"/>
    <w:basedOn w:val="Normal"/>
    <w:rsid w:val="00611CE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611CE6"/>
  </w:style>
  <w:style w:type="character" w:customStyle="1" w:styleId="eop">
    <w:name w:val="eop"/>
    <w:basedOn w:val="DefaultParagraphFont"/>
    <w:rsid w:val="00611CE6"/>
  </w:style>
  <w:style w:type="table" w:styleId="TableGrid">
    <w:name w:val="Table Grid"/>
    <w:basedOn w:val="TableNormal"/>
    <w:uiPriority w:val="39"/>
    <w:rsid w:val="004D5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B9F"/>
    <w:rPr>
      <w:color w:val="467886" w:themeColor="hyperlink"/>
      <w:u w:val="single"/>
    </w:rPr>
  </w:style>
  <w:style w:type="character" w:styleId="UnresolvedMention">
    <w:name w:val="Unresolved Mention"/>
    <w:basedOn w:val="DefaultParagraphFont"/>
    <w:uiPriority w:val="99"/>
    <w:semiHidden/>
    <w:unhideWhenUsed/>
    <w:rsid w:val="00BC7B9F"/>
    <w:rPr>
      <w:color w:val="605E5C"/>
      <w:shd w:val="clear" w:color="auto" w:fill="E1DFDD"/>
    </w:rPr>
  </w:style>
  <w:style w:type="paragraph" w:styleId="NormalWeb">
    <w:name w:val="Normal (Web)"/>
    <w:basedOn w:val="Normal"/>
    <w:uiPriority w:val="99"/>
    <w:semiHidden/>
    <w:unhideWhenUsed/>
    <w:rsid w:val="00F967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7374">
      <w:bodyDiv w:val="1"/>
      <w:marLeft w:val="0"/>
      <w:marRight w:val="0"/>
      <w:marTop w:val="0"/>
      <w:marBottom w:val="0"/>
      <w:divBdr>
        <w:top w:val="none" w:sz="0" w:space="0" w:color="auto"/>
        <w:left w:val="none" w:sz="0" w:space="0" w:color="auto"/>
        <w:bottom w:val="none" w:sz="0" w:space="0" w:color="auto"/>
        <w:right w:val="none" w:sz="0" w:space="0" w:color="auto"/>
      </w:divBdr>
    </w:div>
    <w:div w:id="55587400">
      <w:bodyDiv w:val="1"/>
      <w:marLeft w:val="0"/>
      <w:marRight w:val="0"/>
      <w:marTop w:val="0"/>
      <w:marBottom w:val="0"/>
      <w:divBdr>
        <w:top w:val="none" w:sz="0" w:space="0" w:color="auto"/>
        <w:left w:val="none" w:sz="0" w:space="0" w:color="auto"/>
        <w:bottom w:val="none" w:sz="0" w:space="0" w:color="auto"/>
        <w:right w:val="none" w:sz="0" w:space="0" w:color="auto"/>
      </w:divBdr>
    </w:div>
    <w:div w:id="148331123">
      <w:bodyDiv w:val="1"/>
      <w:marLeft w:val="0"/>
      <w:marRight w:val="0"/>
      <w:marTop w:val="0"/>
      <w:marBottom w:val="0"/>
      <w:divBdr>
        <w:top w:val="none" w:sz="0" w:space="0" w:color="auto"/>
        <w:left w:val="none" w:sz="0" w:space="0" w:color="auto"/>
        <w:bottom w:val="none" w:sz="0" w:space="0" w:color="auto"/>
        <w:right w:val="none" w:sz="0" w:space="0" w:color="auto"/>
      </w:divBdr>
      <w:divsChild>
        <w:div w:id="1845850912">
          <w:marLeft w:val="0"/>
          <w:marRight w:val="0"/>
          <w:marTop w:val="0"/>
          <w:marBottom w:val="0"/>
          <w:divBdr>
            <w:top w:val="none" w:sz="0" w:space="0" w:color="auto"/>
            <w:left w:val="none" w:sz="0" w:space="0" w:color="auto"/>
            <w:bottom w:val="none" w:sz="0" w:space="0" w:color="auto"/>
            <w:right w:val="none" w:sz="0" w:space="0" w:color="auto"/>
          </w:divBdr>
        </w:div>
        <w:div w:id="988480171">
          <w:marLeft w:val="0"/>
          <w:marRight w:val="0"/>
          <w:marTop w:val="0"/>
          <w:marBottom w:val="0"/>
          <w:divBdr>
            <w:top w:val="none" w:sz="0" w:space="0" w:color="auto"/>
            <w:left w:val="none" w:sz="0" w:space="0" w:color="auto"/>
            <w:bottom w:val="none" w:sz="0" w:space="0" w:color="auto"/>
            <w:right w:val="none" w:sz="0" w:space="0" w:color="auto"/>
          </w:divBdr>
        </w:div>
        <w:div w:id="1565677127">
          <w:marLeft w:val="0"/>
          <w:marRight w:val="0"/>
          <w:marTop w:val="0"/>
          <w:marBottom w:val="0"/>
          <w:divBdr>
            <w:top w:val="none" w:sz="0" w:space="0" w:color="auto"/>
            <w:left w:val="none" w:sz="0" w:space="0" w:color="auto"/>
            <w:bottom w:val="none" w:sz="0" w:space="0" w:color="auto"/>
            <w:right w:val="none" w:sz="0" w:space="0" w:color="auto"/>
          </w:divBdr>
        </w:div>
        <w:div w:id="8799284">
          <w:marLeft w:val="0"/>
          <w:marRight w:val="0"/>
          <w:marTop w:val="0"/>
          <w:marBottom w:val="0"/>
          <w:divBdr>
            <w:top w:val="none" w:sz="0" w:space="0" w:color="auto"/>
            <w:left w:val="none" w:sz="0" w:space="0" w:color="auto"/>
            <w:bottom w:val="none" w:sz="0" w:space="0" w:color="auto"/>
            <w:right w:val="none" w:sz="0" w:space="0" w:color="auto"/>
          </w:divBdr>
        </w:div>
      </w:divsChild>
    </w:div>
    <w:div w:id="171646740">
      <w:bodyDiv w:val="1"/>
      <w:marLeft w:val="0"/>
      <w:marRight w:val="0"/>
      <w:marTop w:val="0"/>
      <w:marBottom w:val="0"/>
      <w:divBdr>
        <w:top w:val="none" w:sz="0" w:space="0" w:color="auto"/>
        <w:left w:val="none" w:sz="0" w:space="0" w:color="auto"/>
        <w:bottom w:val="none" w:sz="0" w:space="0" w:color="auto"/>
        <w:right w:val="none" w:sz="0" w:space="0" w:color="auto"/>
      </w:divBdr>
    </w:div>
    <w:div w:id="194540499">
      <w:bodyDiv w:val="1"/>
      <w:marLeft w:val="0"/>
      <w:marRight w:val="0"/>
      <w:marTop w:val="0"/>
      <w:marBottom w:val="0"/>
      <w:divBdr>
        <w:top w:val="none" w:sz="0" w:space="0" w:color="auto"/>
        <w:left w:val="none" w:sz="0" w:space="0" w:color="auto"/>
        <w:bottom w:val="none" w:sz="0" w:space="0" w:color="auto"/>
        <w:right w:val="none" w:sz="0" w:space="0" w:color="auto"/>
      </w:divBdr>
    </w:div>
    <w:div w:id="258374047">
      <w:bodyDiv w:val="1"/>
      <w:marLeft w:val="0"/>
      <w:marRight w:val="0"/>
      <w:marTop w:val="0"/>
      <w:marBottom w:val="0"/>
      <w:divBdr>
        <w:top w:val="none" w:sz="0" w:space="0" w:color="auto"/>
        <w:left w:val="none" w:sz="0" w:space="0" w:color="auto"/>
        <w:bottom w:val="none" w:sz="0" w:space="0" w:color="auto"/>
        <w:right w:val="none" w:sz="0" w:space="0" w:color="auto"/>
      </w:divBdr>
    </w:div>
    <w:div w:id="375548848">
      <w:bodyDiv w:val="1"/>
      <w:marLeft w:val="0"/>
      <w:marRight w:val="0"/>
      <w:marTop w:val="0"/>
      <w:marBottom w:val="0"/>
      <w:divBdr>
        <w:top w:val="none" w:sz="0" w:space="0" w:color="auto"/>
        <w:left w:val="none" w:sz="0" w:space="0" w:color="auto"/>
        <w:bottom w:val="none" w:sz="0" w:space="0" w:color="auto"/>
        <w:right w:val="none" w:sz="0" w:space="0" w:color="auto"/>
      </w:divBdr>
    </w:div>
    <w:div w:id="414129458">
      <w:bodyDiv w:val="1"/>
      <w:marLeft w:val="0"/>
      <w:marRight w:val="0"/>
      <w:marTop w:val="0"/>
      <w:marBottom w:val="0"/>
      <w:divBdr>
        <w:top w:val="none" w:sz="0" w:space="0" w:color="auto"/>
        <w:left w:val="none" w:sz="0" w:space="0" w:color="auto"/>
        <w:bottom w:val="none" w:sz="0" w:space="0" w:color="auto"/>
        <w:right w:val="none" w:sz="0" w:space="0" w:color="auto"/>
      </w:divBdr>
    </w:div>
    <w:div w:id="499926347">
      <w:bodyDiv w:val="1"/>
      <w:marLeft w:val="0"/>
      <w:marRight w:val="0"/>
      <w:marTop w:val="0"/>
      <w:marBottom w:val="0"/>
      <w:divBdr>
        <w:top w:val="none" w:sz="0" w:space="0" w:color="auto"/>
        <w:left w:val="none" w:sz="0" w:space="0" w:color="auto"/>
        <w:bottom w:val="none" w:sz="0" w:space="0" w:color="auto"/>
        <w:right w:val="none" w:sz="0" w:space="0" w:color="auto"/>
      </w:divBdr>
    </w:div>
    <w:div w:id="574170812">
      <w:bodyDiv w:val="1"/>
      <w:marLeft w:val="0"/>
      <w:marRight w:val="0"/>
      <w:marTop w:val="0"/>
      <w:marBottom w:val="0"/>
      <w:divBdr>
        <w:top w:val="none" w:sz="0" w:space="0" w:color="auto"/>
        <w:left w:val="none" w:sz="0" w:space="0" w:color="auto"/>
        <w:bottom w:val="none" w:sz="0" w:space="0" w:color="auto"/>
        <w:right w:val="none" w:sz="0" w:space="0" w:color="auto"/>
      </w:divBdr>
    </w:div>
    <w:div w:id="673383261">
      <w:bodyDiv w:val="1"/>
      <w:marLeft w:val="0"/>
      <w:marRight w:val="0"/>
      <w:marTop w:val="0"/>
      <w:marBottom w:val="0"/>
      <w:divBdr>
        <w:top w:val="none" w:sz="0" w:space="0" w:color="auto"/>
        <w:left w:val="none" w:sz="0" w:space="0" w:color="auto"/>
        <w:bottom w:val="none" w:sz="0" w:space="0" w:color="auto"/>
        <w:right w:val="none" w:sz="0" w:space="0" w:color="auto"/>
      </w:divBdr>
    </w:div>
    <w:div w:id="782262684">
      <w:bodyDiv w:val="1"/>
      <w:marLeft w:val="0"/>
      <w:marRight w:val="0"/>
      <w:marTop w:val="0"/>
      <w:marBottom w:val="0"/>
      <w:divBdr>
        <w:top w:val="none" w:sz="0" w:space="0" w:color="auto"/>
        <w:left w:val="none" w:sz="0" w:space="0" w:color="auto"/>
        <w:bottom w:val="none" w:sz="0" w:space="0" w:color="auto"/>
        <w:right w:val="none" w:sz="0" w:space="0" w:color="auto"/>
      </w:divBdr>
      <w:divsChild>
        <w:div w:id="1047610003">
          <w:marLeft w:val="0"/>
          <w:marRight w:val="0"/>
          <w:marTop w:val="0"/>
          <w:marBottom w:val="0"/>
          <w:divBdr>
            <w:top w:val="none" w:sz="0" w:space="0" w:color="auto"/>
            <w:left w:val="none" w:sz="0" w:space="0" w:color="auto"/>
            <w:bottom w:val="none" w:sz="0" w:space="0" w:color="auto"/>
            <w:right w:val="none" w:sz="0" w:space="0" w:color="auto"/>
          </w:divBdr>
        </w:div>
      </w:divsChild>
    </w:div>
    <w:div w:id="803424285">
      <w:bodyDiv w:val="1"/>
      <w:marLeft w:val="0"/>
      <w:marRight w:val="0"/>
      <w:marTop w:val="0"/>
      <w:marBottom w:val="0"/>
      <w:divBdr>
        <w:top w:val="none" w:sz="0" w:space="0" w:color="auto"/>
        <w:left w:val="none" w:sz="0" w:space="0" w:color="auto"/>
        <w:bottom w:val="none" w:sz="0" w:space="0" w:color="auto"/>
        <w:right w:val="none" w:sz="0" w:space="0" w:color="auto"/>
      </w:divBdr>
    </w:div>
    <w:div w:id="828860936">
      <w:bodyDiv w:val="1"/>
      <w:marLeft w:val="0"/>
      <w:marRight w:val="0"/>
      <w:marTop w:val="0"/>
      <w:marBottom w:val="0"/>
      <w:divBdr>
        <w:top w:val="none" w:sz="0" w:space="0" w:color="auto"/>
        <w:left w:val="none" w:sz="0" w:space="0" w:color="auto"/>
        <w:bottom w:val="none" w:sz="0" w:space="0" w:color="auto"/>
        <w:right w:val="none" w:sz="0" w:space="0" w:color="auto"/>
      </w:divBdr>
    </w:div>
    <w:div w:id="921909897">
      <w:bodyDiv w:val="1"/>
      <w:marLeft w:val="0"/>
      <w:marRight w:val="0"/>
      <w:marTop w:val="0"/>
      <w:marBottom w:val="0"/>
      <w:divBdr>
        <w:top w:val="none" w:sz="0" w:space="0" w:color="auto"/>
        <w:left w:val="none" w:sz="0" w:space="0" w:color="auto"/>
        <w:bottom w:val="none" w:sz="0" w:space="0" w:color="auto"/>
        <w:right w:val="none" w:sz="0" w:space="0" w:color="auto"/>
      </w:divBdr>
    </w:div>
    <w:div w:id="945383238">
      <w:bodyDiv w:val="1"/>
      <w:marLeft w:val="0"/>
      <w:marRight w:val="0"/>
      <w:marTop w:val="0"/>
      <w:marBottom w:val="0"/>
      <w:divBdr>
        <w:top w:val="none" w:sz="0" w:space="0" w:color="auto"/>
        <w:left w:val="none" w:sz="0" w:space="0" w:color="auto"/>
        <w:bottom w:val="none" w:sz="0" w:space="0" w:color="auto"/>
        <w:right w:val="none" w:sz="0" w:space="0" w:color="auto"/>
      </w:divBdr>
    </w:div>
    <w:div w:id="1017542060">
      <w:bodyDiv w:val="1"/>
      <w:marLeft w:val="0"/>
      <w:marRight w:val="0"/>
      <w:marTop w:val="0"/>
      <w:marBottom w:val="0"/>
      <w:divBdr>
        <w:top w:val="none" w:sz="0" w:space="0" w:color="auto"/>
        <w:left w:val="none" w:sz="0" w:space="0" w:color="auto"/>
        <w:bottom w:val="none" w:sz="0" w:space="0" w:color="auto"/>
        <w:right w:val="none" w:sz="0" w:space="0" w:color="auto"/>
      </w:divBdr>
    </w:div>
    <w:div w:id="1073162310">
      <w:bodyDiv w:val="1"/>
      <w:marLeft w:val="0"/>
      <w:marRight w:val="0"/>
      <w:marTop w:val="0"/>
      <w:marBottom w:val="0"/>
      <w:divBdr>
        <w:top w:val="none" w:sz="0" w:space="0" w:color="auto"/>
        <w:left w:val="none" w:sz="0" w:space="0" w:color="auto"/>
        <w:bottom w:val="none" w:sz="0" w:space="0" w:color="auto"/>
        <w:right w:val="none" w:sz="0" w:space="0" w:color="auto"/>
      </w:divBdr>
    </w:div>
    <w:div w:id="1100298739">
      <w:bodyDiv w:val="1"/>
      <w:marLeft w:val="0"/>
      <w:marRight w:val="0"/>
      <w:marTop w:val="0"/>
      <w:marBottom w:val="0"/>
      <w:divBdr>
        <w:top w:val="none" w:sz="0" w:space="0" w:color="auto"/>
        <w:left w:val="none" w:sz="0" w:space="0" w:color="auto"/>
        <w:bottom w:val="none" w:sz="0" w:space="0" w:color="auto"/>
        <w:right w:val="none" w:sz="0" w:space="0" w:color="auto"/>
      </w:divBdr>
    </w:div>
    <w:div w:id="1311981619">
      <w:bodyDiv w:val="1"/>
      <w:marLeft w:val="0"/>
      <w:marRight w:val="0"/>
      <w:marTop w:val="0"/>
      <w:marBottom w:val="0"/>
      <w:divBdr>
        <w:top w:val="none" w:sz="0" w:space="0" w:color="auto"/>
        <w:left w:val="none" w:sz="0" w:space="0" w:color="auto"/>
        <w:bottom w:val="none" w:sz="0" w:space="0" w:color="auto"/>
        <w:right w:val="none" w:sz="0" w:space="0" w:color="auto"/>
      </w:divBdr>
    </w:div>
    <w:div w:id="1327319030">
      <w:bodyDiv w:val="1"/>
      <w:marLeft w:val="0"/>
      <w:marRight w:val="0"/>
      <w:marTop w:val="0"/>
      <w:marBottom w:val="0"/>
      <w:divBdr>
        <w:top w:val="none" w:sz="0" w:space="0" w:color="auto"/>
        <w:left w:val="none" w:sz="0" w:space="0" w:color="auto"/>
        <w:bottom w:val="none" w:sz="0" w:space="0" w:color="auto"/>
        <w:right w:val="none" w:sz="0" w:space="0" w:color="auto"/>
      </w:divBdr>
    </w:div>
    <w:div w:id="1361249369">
      <w:bodyDiv w:val="1"/>
      <w:marLeft w:val="0"/>
      <w:marRight w:val="0"/>
      <w:marTop w:val="0"/>
      <w:marBottom w:val="0"/>
      <w:divBdr>
        <w:top w:val="none" w:sz="0" w:space="0" w:color="auto"/>
        <w:left w:val="none" w:sz="0" w:space="0" w:color="auto"/>
        <w:bottom w:val="none" w:sz="0" w:space="0" w:color="auto"/>
        <w:right w:val="none" w:sz="0" w:space="0" w:color="auto"/>
      </w:divBdr>
    </w:div>
    <w:div w:id="1361779940">
      <w:bodyDiv w:val="1"/>
      <w:marLeft w:val="0"/>
      <w:marRight w:val="0"/>
      <w:marTop w:val="0"/>
      <w:marBottom w:val="0"/>
      <w:divBdr>
        <w:top w:val="none" w:sz="0" w:space="0" w:color="auto"/>
        <w:left w:val="none" w:sz="0" w:space="0" w:color="auto"/>
        <w:bottom w:val="none" w:sz="0" w:space="0" w:color="auto"/>
        <w:right w:val="none" w:sz="0" w:space="0" w:color="auto"/>
      </w:divBdr>
    </w:div>
    <w:div w:id="1400129100">
      <w:bodyDiv w:val="1"/>
      <w:marLeft w:val="0"/>
      <w:marRight w:val="0"/>
      <w:marTop w:val="0"/>
      <w:marBottom w:val="0"/>
      <w:divBdr>
        <w:top w:val="none" w:sz="0" w:space="0" w:color="auto"/>
        <w:left w:val="none" w:sz="0" w:space="0" w:color="auto"/>
        <w:bottom w:val="none" w:sz="0" w:space="0" w:color="auto"/>
        <w:right w:val="none" w:sz="0" w:space="0" w:color="auto"/>
      </w:divBdr>
    </w:div>
    <w:div w:id="1417551082">
      <w:bodyDiv w:val="1"/>
      <w:marLeft w:val="0"/>
      <w:marRight w:val="0"/>
      <w:marTop w:val="0"/>
      <w:marBottom w:val="0"/>
      <w:divBdr>
        <w:top w:val="none" w:sz="0" w:space="0" w:color="auto"/>
        <w:left w:val="none" w:sz="0" w:space="0" w:color="auto"/>
        <w:bottom w:val="none" w:sz="0" w:space="0" w:color="auto"/>
        <w:right w:val="none" w:sz="0" w:space="0" w:color="auto"/>
      </w:divBdr>
    </w:div>
    <w:div w:id="1430542777">
      <w:bodyDiv w:val="1"/>
      <w:marLeft w:val="0"/>
      <w:marRight w:val="0"/>
      <w:marTop w:val="0"/>
      <w:marBottom w:val="0"/>
      <w:divBdr>
        <w:top w:val="none" w:sz="0" w:space="0" w:color="auto"/>
        <w:left w:val="none" w:sz="0" w:space="0" w:color="auto"/>
        <w:bottom w:val="none" w:sz="0" w:space="0" w:color="auto"/>
        <w:right w:val="none" w:sz="0" w:space="0" w:color="auto"/>
      </w:divBdr>
    </w:div>
    <w:div w:id="1524709258">
      <w:bodyDiv w:val="1"/>
      <w:marLeft w:val="0"/>
      <w:marRight w:val="0"/>
      <w:marTop w:val="0"/>
      <w:marBottom w:val="0"/>
      <w:divBdr>
        <w:top w:val="none" w:sz="0" w:space="0" w:color="auto"/>
        <w:left w:val="none" w:sz="0" w:space="0" w:color="auto"/>
        <w:bottom w:val="none" w:sz="0" w:space="0" w:color="auto"/>
        <w:right w:val="none" w:sz="0" w:space="0" w:color="auto"/>
      </w:divBdr>
    </w:div>
    <w:div w:id="1542090925">
      <w:bodyDiv w:val="1"/>
      <w:marLeft w:val="0"/>
      <w:marRight w:val="0"/>
      <w:marTop w:val="0"/>
      <w:marBottom w:val="0"/>
      <w:divBdr>
        <w:top w:val="none" w:sz="0" w:space="0" w:color="auto"/>
        <w:left w:val="none" w:sz="0" w:space="0" w:color="auto"/>
        <w:bottom w:val="none" w:sz="0" w:space="0" w:color="auto"/>
        <w:right w:val="none" w:sz="0" w:space="0" w:color="auto"/>
      </w:divBdr>
    </w:div>
    <w:div w:id="1571890760">
      <w:bodyDiv w:val="1"/>
      <w:marLeft w:val="0"/>
      <w:marRight w:val="0"/>
      <w:marTop w:val="0"/>
      <w:marBottom w:val="0"/>
      <w:divBdr>
        <w:top w:val="none" w:sz="0" w:space="0" w:color="auto"/>
        <w:left w:val="none" w:sz="0" w:space="0" w:color="auto"/>
        <w:bottom w:val="none" w:sz="0" w:space="0" w:color="auto"/>
        <w:right w:val="none" w:sz="0" w:space="0" w:color="auto"/>
      </w:divBdr>
    </w:div>
    <w:div w:id="1620719030">
      <w:bodyDiv w:val="1"/>
      <w:marLeft w:val="0"/>
      <w:marRight w:val="0"/>
      <w:marTop w:val="0"/>
      <w:marBottom w:val="0"/>
      <w:divBdr>
        <w:top w:val="none" w:sz="0" w:space="0" w:color="auto"/>
        <w:left w:val="none" w:sz="0" w:space="0" w:color="auto"/>
        <w:bottom w:val="none" w:sz="0" w:space="0" w:color="auto"/>
        <w:right w:val="none" w:sz="0" w:space="0" w:color="auto"/>
      </w:divBdr>
    </w:div>
    <w:div w:id="1637223894">
      <w:bodyDiv w:val="1"/>
      <w:marLeft w:val="0"/>
      <w:marRight w:val="0"/>
      <w:marTop w:val="0"/>
      <w:marBottom w:val="0"/>
      <w:divBdr>
        <w:top w:val="none" w:sz="0" w:space="0" w:color="auto"/>
        <w:left w:val="none" w:sz="0" w:space="0" w:color="auto"/>
        <w:bottom w:val="none" w:sz="0" w:space="0" w:color="auto"/>
        <w:right w:val="none" w:sz="0" w:space="0" w:color="auto"/>
      </w:divBdr>
    </w:div>
    <w:div w:id="1736394636">
      <w:bodyDiv w:val="1"/>
      <w:marLeft w:val="0"/>
      <w:marRight w:val="0"/>
      <w:marTop w:val="0"/>
      <w:marBottom w:val="0"/>
      <w:divBdr>
        <w:top w:val="none" w:sz="0" w:space="0" w:color="auto"/>
        <w:left w:val="none" w:sz="0" w:space="0" w:color="auto"/>
        <w:bottom w:val="none" w:sz="0" w:space="0" w:color="auto"/>
        <w:right w:val="none" w:sz="0" w:space="0" w:color="auto"/>
      </w:divBdr>
    </w:div>
    <w:div w:id="1854026142">
      <w:bodyDiv w:val="1"/>
      <w:marLeft w:val="0"/>
      <w:marRight w:val="0"/>
      <w:marTop w:val="0"/>
      <w:marBottom w:val="0"/>
      <w:divBdr>
        <w:top w:val="none" w:sz="0" w:space="0" w:color="auto"/>
        <w:left w:val="none" w:sz="0" w:space="0" w:color="auto"/>
        <w:bottom w:val="none" w:sz="0" w:space="0" w:color="auto"/>
        <w:right w:val="none" w:sz="0" w:space="0" w:color="auto"/>
      </w:divBdr>
    </w:div>
    <w:div w:id="1890608136">
      <w:bodyDiv w:val="1"/>
      <w:marLeft w:val="0"/>
      <w:marRight w:val="0"/>
      <w:marTop w:val="0"/>
      <w:marBottom w:val="0"/>
      <w:divBdr>
        <w:top w:val="none" w:sz="0" w:space="0" w:color="auto"/>
        <w:left w:val="none" w:sz="0" w:space="0" w:color="auto"/>
        <w:bottom w:val="none" w:sz="0" w:space="0" w:color="auto"/>
        <w:right w:val="none" w:sz="0" w:space="0" w:color="auto"/>
      </w:divBdr>
    </w:div>
    <w:div w:id="1911305099">
      <w:bodyDiv w:val="1"/>
      <w:marLeft w:val="0"/>
      <w:marRight w:val="0"/>
      <w:marTop w:val="0"/>
      <w:marBottom w:val="0"/>
      <w:divBdr>
        <w:top w:val="none" w:sz="0" w:space="0" w:color="auto"/>
        <w:left w:val="none" w:sz="0" w:space="0" w:color="auto"/>
        <w:bottom w:val="none" w:sz="0" w:space="0" w:color="auto"/>
        <w:right w:val="none" w:sz="0" w:space="0" w:color="auto"/>
      </w:divBdr>
    </w:div>
    <w:div w:id="1995991269">
      <w:bodyDiv w:val="1"/>
      <w:marLeft w:val="0"/>
      <w:marRight w:val="0"/>
      <w:marTop w:val="0"/>
      <w:marBottom w:val="0"/>
      <w:divBdr>
        <w:top w:val="none" w:sz="0" w:space="0" w:color="auto"/>
        <w:left w:val="none" w:sz="0" w:space="0" w:color="auto"/>
        <w:bottom w:val="none" w:sz="0" w:space="0" w:color="auto"/>
        <w:right w:val="none" w:sz="0" w:space="0" w:color="auto"/>
      </w:divBdr>
    </w:div>
    <w:div w:id="2023778792">
      <w:bodyDiv w:val="1"/>
      <w:marLeft w:val="0"/>
      <w:marRight w:val="0"/>
      <w:marTop w:val="0"/>
      <w:marBottom w:val="0"/>
      <w:divBdr>
        <w:top w:val="none" w:sz="0" w:space="0" w:color="auto"/>
        <w:left w:val="none" w:sz="0" w:space="0" w:color="auto"/>
        <w:bottom w:val="none" w:sz="0" w:space="0" w:color="auto"/>
        <w:right w:val="none" w:sz="0" w:space="0" w:color="auto"/>
      </w:divBdr>
    </w:div>
    <w:div w:id="206602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kefieldrecoverycollege.nhs.uk/what-is-a-recovery-college/frequently-asked-ques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kefieldrecoverycollege.nhs.uk/what-is-a-recovery-college/frequently-asked-question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2D83303C9464782E137DD37BA4804" ma:contentTypeVersion="15" ma:contentTypeDescription="Create a new document." ma:contentTypeScope="" ma:versionID="127affb163d3c05f706301b03df9e7d7">
  <xsd:schema xmlns:xsd="http://www.w3.org/2001/XMLSchema" xmlns:xs="http://www.w3.org/2001/XMLSchema" xmlns:p="http://schemas.microsoft.com/office/2006/metadata/properties" xmlns:ns2="d6769703-9c39-417c-8174-e60a54216b0f" xmlns:ns3="5c6e4024-41b0-4405-b556-3ba0590bb07a" targetNamespace="http://schemas.microsoft.com/office/2006/metadata/properties" ma:root="true" ma:fieldsID="7ad6c94d13c614a8b670e58701e52aea" ns2:_="" ns3:_="">
    <xsd:import namespace="d6769703-9c39-417c-8174-e60a54216b0f"/>
    <xsd:import namespace="5c6e4024-41b0-4405-b556-3ba0590bb0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69703-9c39-417c-8174-e60a54216b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0fea44-d225-4fbe-9b8c-e826fd604d47}" ma:internalName="TaxCatchAll" ma:showField="CatchAllData" ma:web="d6769703-9c39-417c-8174-e60a54216b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6e4024-41b0-4405-b556-3ba0590bb0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1ead40-a0ac-47d6-a83a-5fb51c521ef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6769703-9c39-417c-8174-e60a54216b0f" xsi:nil="true"/>
    <lcf76f155ced4ddcb4097134ff3c332f xmlns="5c6e4024-41b0-4405-b556-3ba0590bb07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00D92-B1AA-484A-84EB-8FC2F861F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69703-9c39-417c-8174-e60a54216b0f"/>
    <ds:schemaRef ds:uri="5c6e4024-41b0-4405-b556-3ba0590bb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6FDA2D-D69E-4053-9B40-AC4276C16E12}">
  <ds:schemaRefs>
    <ds:schemaRef ds:uri="http://schemas.microsoft.com/office/2006/metadata/properties"/>
    <ds:schemaRef ds:uri="http://schemas.microsoft.com/office/infopath/2007/PartnerControls"/>
    <ds:schemaRef ds:uri="d6769703-9c39-417c-8174-e60a54216b0f"/>
    <ds:schemaRef ds:uri="5c6e4024-41b0-4405-b556-3ba0590bb07a"/>
  </ds:schemaRefs>
</ds:datastoreItem>
</file>

<file path=customXml/itemProps3.xml><?xml version="1.0" encoding="utf-8"?>
<ds:datastoreItem xmlns:ds="http://schemas.openxmlformats.org/officeDocument/2006/customXml" ds:itemID="{8E2C9271-D651-47DC-8348-E87F0B1E258F}">
  <ds:schemaRefs>
    <ds:schemaRef ds:uri="http://schemas.microsoft.com/sharepoint/v3/contenttype/forms"/>
  </ds:schemaRefs>
</ds:datastoreItem>
</file>

<file path=customXml/itemProps4.xml><?xml version="1.0" encoding="utf-8"?>
<ds:datastoreItem xmlns:ds="http://schemas.openxmlformats.org/officeDocument/2006/customXml" ds:itemID="{434229F9-2FEC-4331-827F-12E755908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2386</Words>
  <Characters>13604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Waldegrave</dc:creator>
  <cp:keywords/>
  <dc:description/>
  <cp:lastModifiedBy>Helen Watkiss</cp:lastModifiedBy>
  <cp:revision>6</cp:revision>
  <dcterms:created xsi:type="dcterms:W3CDTF">2025-09-11T15:40:00Z</dcterms:created>
  <dcterms:modified xsi:type="dcterms:W3CDTF">2025-09-30T10:54:00Z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0x01010051C2D83303C9464782E137DD37BA4804</vt:lpwstr>
  </property>
  <property fmtid="{D5CDD505-2E9C-101B-9397-08002B2CF9AE}" pid="3" name="MediaServiceImageTags">
    <vt:lpwstr/>
  </property>
</Properties>
</file>